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Chars="0" w:left="0" w:firstLineChars="0" w:firstLine="0"/>
        <w:jc w:val="left"/>
        <w:textAlignment w:val="auto"/>
        <w:rPr>
          <w:rFonts w:eastAsia="黑体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 w:hint="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四川蜀道铁路运营管理集团有限责任公司</w:t>
      </w:r>
    </w:p>
    <w:p>
      <w:pPr>
        <w:pStyle w:val="7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Chars="0" w:left="0" w:firstLineChars="0" w:firstLine="0"/>
        <w:jc w:val="center"/>
        <w:textAlignment w:val="auto"/>
        <w:rPr>
          <w:rFonts w:hint="eastAsia"/>
          <w:kern w:val="2"/>
          <w:sz w:val="44"/>
          <w:szCs w:val="44"/>
          <w:lang w:val="en-US" w:eastAsia="zh-CN" w:bidi="ar-SA"/>
        </w:rPr>
      </w:pPr>
      <w:r>
        <w:rPr>
          <w:rFonts w:ascii="方正小标宋简体" w:eastAsia="方正小标宋简体" w:cs="方正小标宋简体" w:hint="eastAsia"/>
          <w:kern w:val="2"/>
          <w:sz w:val="44"/>
          <w:szCs w:val="44"/>
          <w:lang w:val="en-US" w:eastAsia="zh-CN" w:bidi="ar-SA"/>
        </w:rPr>
        <w:t>部分管理岗位社会化公开招聘岗位</w:t>
      </w:r>
      <w:r>
        <w:rPr>
          <w:rFonts w:ascii="方正小标宋简体" w:eastAsia="方正小标宋简体" w:cs="方正小标宋简体" w:hint="eastAsia"/>
          <w:sz w:val="44"/>
          <w:szCs w:val="44"/>
        </w:rPr>
        <w:t>一览表</w:t>
      </w:r>
    </w:p>
    <w:p>
      <w:pPr>
        <w:rPr>
          <w:rFonts w:ascii="黑体" w:eastAsia="黑体" w:cs="黑体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76"/>
        <w:tblOverlap w:val="never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29"/>
        <w:gridCol w:w="1063"/>
        <w:gridCol w:w="658"/>
        <w:gridCol w:w="5129"/>
        <w:gridCol w:w="1425"/>
      </w:tblGrid>
      <w:tr>
        <w:trPr>
          <w:trHeight w:val="12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/>
                <w:b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单 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en-US" w:eastAsia="zh-CN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报名资格及条件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（含学历、</w:t>
            </w: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val="en-US" w:eastAsia="zh-CN"/>
              </w:rPr>
              <w:t>年龄</w:t>
            </w: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</w:rPr>
              <w:t>等相关要求）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黑体" w:eastAsia="黑体" w:cs="黑体" w:hint="eastAsia"/>
                <w:b/>
                <w:color w:val="000000"/>
                <w:kern w:val="0"/>
                <w:sz w:val="24"/>
                <w:lang w:eastAsia="zh-CN"/>
              </w:rPr>
              <w:t>招聘方式</w:t>
            </w:r>
          </w:p>
        </w:tc>
      </w:tr>
      <w:tr>
        <w:trPr>
          <w:trHeight w:val="25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铁路物流公司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研究生（或硕士学位）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及以上学历或</w:t>
            </w:r>
            <w:r>
              <w:rPr>
                <w:rFonts w:ascii="宋体" w:cs="宋体" w:hint="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2.工商管理、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交通运输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、国际贸易、物流管理等相关专业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年龄一般不超过40周岁（1982年11月10日后出生）。。</w:t>
            </w:r>
          </w:p>
          <w:p>
            <w:pPr>
              <w:adjustRightInd w:val="0"/>
              <w:snapToGrid w:val="0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担任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对应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蜀道铁路物流公司同等规模（总资产、营业收入、利润总额）企业部门中层正职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及以上职务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2年以上。</w:t>
            </w:r>
          </w:p>
          <w:p>
            <w:pPr>
              <w:adjustRightInd w:val="0"/>
              <w:snapToGrid w:val="0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4.具有8年以上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铁路运输、物流贸易、轨道交通市场开拓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等相关工作经验，具有较强的企业管理理论知识，熟悉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铁路国际班列产业开发，物流园区投融资、品牌注入等前期筹备工作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，具有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轨道交通行业商务市场开拓成熟经验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，对物流行业的发展趋势及新的技术应用有较好把握。</w:t>
            </w:r>
          </w:p>
          <w:p>
            <w:pPr>
              <w:adjustRightInd w:val="0"/>
              <w:snapToGrid w:val="0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有强烈的改革意识和创新精神，熟悉国家相关产业政策，对新技术、新业态、新模式有深刻认知，对推动传统企业转型发展有成功实践和经验。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.有较强的事业心、责任感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en-US" w:eastAsia="zh-CN"/>
              </w:rPr>
              <w:t>和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服务意识，具有良好的品质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对企业忠诚，具有爱岗敬业的精神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  <w:lang w:val="en-US" w:eastAsia="zh-CN"/>
              </w:rPr>
              <w:t>社会招聘</w:t>
            </w:r>
          </w:p>
        </w:tc>
      </w:tr>
    </w:tbl>
    <w:p>
      <w:pPr>
        <w:pStyle w:val="78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w:type="default" r:id="rId2"/>
      <w:headerReference w:type="even" r:id="rId3"/>
      <w:pgSz w:w="11905" w:h="16838"/>
      <w:pgMar w:top="2098" w:right="1474" w:bottom="1984" w:left="1587" w:header="0" w:footer="1361" w:gutter="0"/>
      <w:docGrid w:type="lines" w:linePitch="59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ind w:left="5250"/>
    </w:pPr>
  </w:p>
  <w:p/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2">
    <w:name w:val="header"/>
    <w:qFormat/>
    <w:next w:val="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78">
    <w:name w:val="Body Text First Indent 2"/>
    <w:qFormat/>
    <w:next w:val="0"/>
    <w:pPr>
      <w:widowControl w:val="0"/>
      <w:spacing w:after="120"/>
      <w:ind w:leftChars="200" w:left="200"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363</Characters>
  <Lines>0</Lines>
  <Paragraphs>7</Paragraphs>
  <CharactersWithSpaces>484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2022-11-16T07:14:25Z</dcterms:created>
  <dcterms:modified xsi:type="dcterms:W3CDTF">2022-11-16T07:14:37Z</dcterms:modified>
</cp:coreProperties>
</file>