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napToGrid w:val="0"/>
        <w:spacing w:line="312" w:lineRule="auto"/>
        <w:rPr>
          <w:rFonts w:ascii="Times New Roman" w:eastAsia="仿宋" w:hAnsi="Times New Roman" w:hint="eastAsia"/>
          <w:b/>
          <w:bCs/>
          <w:color w:val="auto"/>
          <w:sz w:val="28"/>
          <w:szCs w:val="36"/>
          <w:lang w:eastAsia="zh-CN"/>
          <w:highlight w:val="auto"/>
        </w:rPr>
      </w:pPr>
      <w:r>
        <w:rPr>
          <w:rFonts w:ascii="Times New Roman" w:eastAsia="仿宋" w:hAnsi="Times New Roman" w:hint="eastAsia"/>
          <w:b/>
          <w:bCs/>
          <w:color w:val="auto"/>
          <w:sz w:val="28"/>
          <w:szCs w:val="36"/>
          <w:lang w:eastAsia="zh-CN"/>
          <w:highlight w:val="auto"/>
        </w:rPr>
        <w:t>附表：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eastAsia="黑体"/>
          <w:snapToGrid w:val="0"/>
          <w:color w:val="auto"/>
          <w:sz w:val="28"/>
          <w:szCs w:val="24"/>
          <w:highlight w:val="auto"/>
        </w:rPr>
      </w:pPr>
      <w:bookmarkStart w:id="0" w:name="_GoBack"/>
      <w:r>
        <w:rPr>
          <w:rFonts w:ascii="黑体" w:eastAsia="黑体" w:hint="eastAsia"/>
          <w:snapToGrid w:val="0"/>
          <w:color w:val="auto"/>
          <w:sz w:val="28"/>
          <w:szCs w:val="24"/>
          <w:highlight w:val="auto"/>
        </w:rPr>
        <w:t>各条货物线装卸项目清单单价限价表</w:t>
      </w:r>
    </w:p>
    <w:tbl>
      <w:tblPr>
        <w:jc w:val="center"/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3896"/>
        <w:gridCol w:w="1230"/>
        <w:gridCol w:w="2200"/>
        <w:gridCol w:w="1800"/>
      </w:tblGrid>
      <w:tr>
        <w:trPr>
          <w:trHeight w:val="39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color w:val="auto"/>
                <w:sz w:val="24"/>
                <w:szCs w:val="24"/>
                <w:vertAlign w:val="baseline"/>
                <w:highlight w:val="auto"/>
              </w:rPr>
            </w:pPr>
            <w:bookmarkEnd w:id="0"/>
            <w:r>
              <w:rPr>
                <w:rFonts w:ascii="Times New Roman" w:eastAsia="仿宋" w:cs="Times New Roman" w:hAnsi="Times New Roman"/>
                <w:color w:val="auto"/>
                <w:sz w:val="24"/>
                <w:szCs w:val="24"/>
                <w:highlight w:val="auto"/>
              </w:rPr>
              <w:t>编号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color w:val="auto"/>
                <w:sz w:val="24"/>
                <w:szCs w:val="24"/>
                <w:vertAlign w:val="baseline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4"/>
                <w:szCs w:val="24"/>
                <w:highlight w:val="auto"/>
              </w:rPr>
              <w:t>作业范围及内容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eastAsia="仿宋" w:cs="Times New Roman" w:hAnsi="Times New Roman"/>
                <w:color w:val="auto"/>
                <w:sz w:val="24"/>
                <w:szCs w:val="24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4"/>
                <w:szCs w:val="24"/>
                <w:highlight w:val="auto"/>
              </w:rPr>
              <w:t>计量</w:t>
            </w:r>
          </w:p>
          <w:p>
            <w:pPr>
              <w:jc w:val="center"/>
              <w:rPr>
                <w:rFonts w:ascii="Times New Roman" w:eastAsia="仿宋" w:cs="Times New Roman" w:hAnsi="Times New Roman"/>
                <w:color w:val="auto"/>
                <w:sz w:val="24"/>
                <w:szCs w:val="24"/>
                <w:vertAlign w:val="baseline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4"/>
                <w:szCs w:val="24"/>
                <w:highlight w:val="auto"/>
              </w:rPr>
              <w:t>单位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color w:val="auto"/>
                <w:sz w:val="24"/>
                <w:szCs w:val="24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4"/>
                <w:szCs w:val="24"/>
                <w:highlight w:val="auto"/>
              </w:rPr>
              <w:t>最高限价（元）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仿宋" w:cs="Times New Roman" w:hAnsi="Times New Roman"/>
                <w:color w:val="auto"/>
                <w:sz w:val="24"/>
                <w:szCs w:val="24"/>
                <w:vertAlign w:val="baseline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4"/>
                <w:szCs w:val="24"/>
                <w:highlight w:val="auto"/>
              </w:rPr>
              <w:t>备注</w:t>
            </w:r>
          </w:p>
        </w:tc>
      </w:tr>
      <w:tr>
        <w:trPr>
          <w:trHeight w:val="39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1</w:t>
            </w:r>
          </w:p>
        </w:tc>
        <w:tc>
          <w:tcPr>
            <w:tcW w:w="9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  <w:t>翻车机（4线、5线、7线、8线、9线、10线）</w:t>
            </w:r>
          </w:p>
        </w:tc>
      </w:tr>
      <w:tr>
        <w:trPr>
          <w:trHeight w:val="50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1.1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  <w:t>翻车机场地清扫、卸后车辆清扫，车门、车窗捆绑加固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  <w:t>车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45.00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</w:pPr>
          </w:p>
        </w:tc>
      </w:tr>
      <w:tr>
        <w:trPr>
          <w:trHeight w:val="39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2</w:t>
            </w:r>
          </w:p>
        </w:tc>
        <w:tc>
          <w:tcPr>
            <w:tcW w:w="9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  <w:t>道边（H1线、H2线、H3线、H4线、D线、D1线）</w:t>
            </w:r>
          </w:p>
        </w:tc>
      </w:tr>
      <w:tr>
        <w:trPr>
          <w:trHeight w:val="39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2.1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  <w:t>道边散堆装卸作业、货区货位清扫、卸后车辆清扫，车门、车窗关闭和捆绑加固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  <w:t>吨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3.90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</w:pPr>
          </w:p>
        </w:tc>
      </w:tr>
      <w:tr>
        <w:trPr>
          <w:trHeight w:val="39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2.2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  <w:t>特殊人力道边作业</w:t>
            </w: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  <w:t>（</w:t>
            </w: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机械不便于卸车或完全人力卸车的散装货物</w:t>
            </w: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  <w:t>）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  <w:t>吨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4.10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</w:pPr>
          </w:p>
        </w:tc>
      </w:tr>
      <w:tr>
        <w:trPr>
          <w:trHeight w:val="39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2.3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  <w:t>石墨、冰冻粘结货物</w:t>
            </w: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  <w:t>（</w:t>
            </w: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粉状类散装货物</w:t>
            </w: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  <w:t>）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  <w:t>吨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8.20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</w:pPr>
          </w:p>
        </w:tc>
      </w:tr>
      <w:tr>
        <w:trPr>
          <w:trHeight w:val="39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2.4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  <w:t>特殊车辆作业</w:t>
            </w: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  <w:t>（</w:t>
            </w: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异形车，只有一个门、挖机不便于操作</w:t>
            </w: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  <w:t>）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  <w:t>吨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6.15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</w:pPr>
          </w:p>
        </w:tc>
      </w:tr>
      <w:tr>
        <w:trPr>
          <w:trHeight w:val="39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2.5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  <w:t>发送散堆货物平顶作业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车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20.00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</w:pPr>
          </w:p>
        </w:tc>
      </w:tr>
      <w:tr>
        <w:trPr>
          <w:trHeight w:val="39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2.6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  <w:t>敞车</w:t>
            </w: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卸</w:t>
            </w: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  <w:t>生铁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  <w:t>吨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3.60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</w:pPr>
          </w:p>
        </w:tc>
      </w:tr>
      <w:tr>
        <w:trPr>
          <w:trHeight w:val="39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2.7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  <w:t>棚车</w:t>
            </w: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卸</w:t>
            </w: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  <w:t>生铁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  <w:t>吨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5.40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</w:pPr>
          </w:p>
        </w:tc>
      </w:tr>
      <w:tr>
        <w:trPr>
          <w:trHeight w:val="39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2.8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  <w:t>低货位挖机平整散堆货物</w:t>
            </w: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  <w:t>（</w:t>
            </w: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同一个货位二次作业，这种情况不多</w:t>
            </w: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  <w:t>）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  <w:t>吨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2.30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</w:pPr>
          </w:p>
        </w:tc>
      </w:tr>
      <w:tr>
        <w:trPr>
          <w:trHeight w:val="39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3</w:t>
            </w:r>
          </w:p>
        </w:tc>
        <w:tc>
          <w:tcPr>
            <w:tcW w:w="9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  <w:t>仓库</w:t>
            </w:r>
          </w:p>
        </w:tc>
      </w:tr>
      <w:tr>
        <w:trPr>
          <w:trHeight w:val="37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3.1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  <w:t>仓库物资对装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  <w:t>吨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5.66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</w:pPr>
          </w:p>
        </w:tc>
      </w:tr>
      <w:tr>
        <w:trPr>
          <w:trHeight w:val="39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3.2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  <w:t>进仓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  <w:t>吨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4.88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</w:pPr>
          </w:p>
        </w:tc>
      </w:tr>
      <w:tr>
        <w:trPr>
          <w:trHeight w:val="39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3.3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  <w:t>出仓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  <w:t>吨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4.88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</w:pPr>
          </w:p>
        </w:tc>
      </w:tr>
      <w:tr>
        <w:trPr>
          <w:trHeight w:val="39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4</w:t>
            </w:r>
          </w:p>
        </w:tc>
        <w:tc>
          <w:tcPr>
            <w:tcW w:w="9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  <w:t>龙门吊</w:t>
            </w:r>
          </w:p>
        </w:tc>
      </w:tr>
      <w:tr>
        <w:trPr>
          <w:trHeight w:val="39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4.1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  <w:t>对装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  <w:t>吨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3.20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</w:pPr>
          </w:p>
        </w:tc>
      </w:tr>
      <w:tr>
        <w:trPr>
          <w:trHeight w:val="39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4.2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  <w:t>落地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  <w:t>吨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6.40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</w:pPr>
          </w:p>
        </w:tc>
      </w:tr>
      <w:tr>
        <w:trPr>
          <w:trHeight w:val="39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5</w:t>
            </w:r>
          </w:p>
        </w:tc>
        <w:tc>
          <w:tcPr>
            <w:tcW w:w="9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  <w:t>篷布作业</w:t>
            </w:r>
          </w:p>
        </w:tc>
      </w:tr>
      <w:tr>
        <w:trPr>
          <w:trHeight w:val="39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5.1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  <w:t>篷布撤揭、苫盖、折叠、晾晒、搬运、堆码、上下车货物苫盖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  <w:t>张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4.10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</w:pPr>
          </w:p>
        </w:tc>
      </w:tr>
      <w:tr>
        <w:trPr>
          <w:trHeight w:val="39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6</w:t>
            </w:r>
          </w:p>
        </w:tc>
        <w:tc>
          <w:tcPr>
            <w:tcW w:w="9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  <w:t>叉车作业</w:t>
            </w:r>
          </w:p>
        </w:tc>
      </w:tr>
      <w:tr>
        <w:trPr>
          <w:trHeight w:val="39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6.1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  <w:t>人工辅助叉车作业及清扫、捆绑加固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  <w:t>车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80.00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</w:pPr>
          </w:p>
        </w:tc>
      </w:tr>
      <w:tr>
        <w:trPr>
          <w:trHeight w:val="39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7</w:t>
            </w:r>
          </w:p>
        </w:tc>
        <w:tc>
          <w:tcPr>
            <w:tcW w:w="9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eastAsia="zh-CN"/>
                <w:highlight w:val="auto"/>
              </w:rPr>
              <w:t>临时用工</w:t>
            </w:r>
          </w:p>
        </w:tc>
      </w:tr>
      <w:tr>
        <w:trPr>
          <w:trHeight w:val="39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7.1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  <w:t>临时用工4小时以上含4小时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天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80.00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</w:pPr>
          </w:p>
        </w:tc>
      </w:tr>
      <w:tr>
        <w:trPr>
          <w:trHeight w:val="39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7.2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  <w:t>临时用工4小时</w:t>
            </w: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以下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半天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</w:pPr>
            <w:r>
              <w:rPr>
                <w:rFonts w:ascii="Times New Roman" w:eastAsia="仿宋" w:cs="Times New Roman" w:hAnsi="Times New Roman"/>
                <w:color w:val="auto"/>
                <w:sz w:val="21"/>
                <w:szCs w:val="21"/>
                <w:lang w:val="en-US" w:eastAsia="zh-CN"/>
                <w:highlight w:val="auto"/>
              </w:rPr>
              <w:t>40.00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ascii="Times New Roman" w:eastAsia="仿宋" w:cs="Times New Roman" w:hAnsi="Times New Roman"/>
                <w:color w:val="auto"/>
                <w:sz w:val="21"/>
                <w:szCs w:val="21"/>
                <w:highlight w:val="auto"/>
              </w:rPr>
            </w:pPr>
          </w:p>
        </w:tc>
      </w:tr>
    </w:tbl>
    <w:p/>
    <w:p/>
    <w:sectPr>
      <w:footerReference w:type="default" r:id="rId2"/>
      <w:pgSz w:w="11906" w:h="16838"/>
      <w:pgMar w:top="1440" w:right="1800" w:bottom="1440" w:left="1800" w:header="851" w:footer="992" w:gutter="0"/>
      <w:pgNumType w:start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950" cy="139560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7950" cy="139560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33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4.562999pt;height:10.988999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33"/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33">
    <w:name w:val="footer"/>
    <w:qFormat/>
    <w:next w:val="15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Yozo_Office27021597764231180</Application>
  <Pages>2</Pages>
  <Words>0</Words>
  <Characters>497</Characters>
  <Lines>0</Lines>
  <Paragraphs>5</Paragraphs>
  <CharactersWithSpaces>663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2022-08-08T01:56:57Z</dcterms:created>
  <dcterms:modified xsi:type="dcterms:W3CDTF">2022-08-08T01:57:14Z</dcterms:modified>
</cp:coreProperties>
</file>