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8740">
      <w:pPr>
        <w:spacing w:line="500" w:lineRule="exact"/>
        <w:jc w:val="center"/>
        <w:rPr>
          <w:rFonts w:ascii="Times New Roman" w:hAnsi="Times New Roman" w:eastAsia="方正小标宋简体" w:cs="Times New Roman"/>
          <w:kern w:val="2"/>
          <w:sz w:val="44"/>
          <w:szCs w:val="44"/>
        </w:rPr>
      </w:pPr>
      <w:bookmarkStart w:id="0" w:name="_Toc27307"/>
      <w:r>
        <w:rPr>
          <w:rFonts w:hint="default" w:ascii="Times New Roman" w:hAnsi="Times New Roman" w:eastAsia="方正小标宋简体" w:cs="Times New Roman"/>
          <w:kern w:val="2"/>
          <w:sz w:val="44"/>
          <w:szCs w:val="44"/>
        </w:rPr>
        <w:t>四川蜀道铁路运营管理集团有限责任公司</w:t>
      </w:r>
    </w:p>
    <w:p w14:paraId="6D2BDB92">
      <w:pPr>
        <w:spacing w:line="500" w:lineRule="exact"/>
        <w:jc w:val="center"/>
        <w:rPr>
          <w:rFonts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lang w:val="en-US" w:eastAsia="zh-CN"/>
        </w:rPr>
        <w:t>班列运输分公司2025年“长江班列”开行质效评价及2026年阶段性评价服务</w:t>
      </w:r>
      <w:r>
        <w:rPr>
          <w:rFonts w:hint="default" w:ascii="Times New Roman" w:hAnsi="Times New Roman" w:eastAsia="方正小标宋简体" w:cs="Times New Roman"/>
          <w:kern w:val="2"/>
          <w:sz w:val="44"/>
          <w:szCs w:val="44"/>
        </w:rPr>
        <w:t>项目</w:t>
      </w:r>
    </w:p>
    <w:p w14:paraId="209AED91">
      <w:pPr>
        <w:jc w:val="center"/>
        <w:rPr>
          <w:rFonts w:ascii="Times New Roman" w:hAnsi="Times New Roman" w:eastAsia="方正小标宋简体" w:cs="Times New Roman"/>
          <w:kern w:val="2"/>
          <w:sz w:val="44"/>
          <w:szCs w:val="44"/>
        </w:rPr>
      </w:pPr>
    </w:p>
    <w:p w14:paraId="280A41E3">
      <w:pPr>
        <w:jc w:val="center"/>
        <w:rPr>
          <w:rFonts w:ascii="Times New Roman" w:hAnsi="Times New Roman" w:eastAsia="方正小标宋简体" w:cs="Times New Roman"/>
          <w:sz w:val="84"/>
        </w:rPr>
      </w:pPr>
    </w:p>
    <w:p w14:paraId="4D2DE686">
      <w:pPr>
        <w:pStyle w:val="2"/>
        <w:ind w:left="0" w:leftChars="0" w:firstLine="0" w:firstLineChars="0"/>
        <w:rPr>
          <w:rFonts w:ascii="Times New Roman" w:hAnsi="Times New Roman" w:eastAsia="方正小标宋简体" w:cs="Times New Roman"/>
        </w:rPr>
      </w:pPr>
    </w:p>
    <w:p w14:paraId="065E0C3D">
      <w:pPr>
        <w:jc w:val="center"/>
        <w:rPr>
          <w:rFonts w:ascii="Times New Roman" w:hAnsi="Times New Roman" w:eastAsia="方正小标宋简体" w:cs="Times New Roman"/>
          <w:kern w:val="2"/>
          <w:sz w:val="84"/>
          <w:szCs w:val="84"/>
        </w:rPr>
      </w:pPr>
      <w:r>
        <w:rPr>
          <w:rFonts w:hint="default" w:ascii="Times New Roman" w:hAnsi="Times New Roman" w:eastAsia="方正小标宋简体" w:cs="Times New Roman"/>
          <w:kern w:val="2"/>
          <w:sz w:val="84"/>
          <w:szCs w:val="84"/>
        </w:rPr>
        <w:t>比 选 文 件</w:t>
      </w:r>
    </w:p>
    <w:p w14:paraId="48AFA0B8">
      <w:pPr>
        <w:pStyle w:val="2"/>
        <w:ind w:left="440" w:firstLine="440"/>
        <w:rPr>
          <w:rFonts w:ascii="Times New Roman" w:hAnsi="Times New Roman" w:eastAsia="方正小标宋简体" w:cs="Times New Roman"/>
        </w:rPr>
      </w:pPr>
    </w:p>
    <w:p w14:paraId="575FDE64">
      <w:pPr>
        <w:jc w:val="center"/>
        <w:rPr>
          <w:rFonts w:hint="eastAsia" w:ascii="Times New Roman" w:hAnsi="Times New Roman" w:eastAsia="方正小标宋简体" w:cs="Times New Roman"/>
          <w:sz w:val="84"/>
          <w:lang w:eastAsia="zh-CN"/>
        </w:rPr>
      </w:pPr>
    </w:p>
    <w:p w14:paraId="03924619">
      <w:pPr>
        <w:pStyle w:val="2"/>
        <w:ind w:left="440" w:firstLine="440"/>
        <w:rPr>
          <w:rFonts w:ascii="Times New Roman" w:hAnsi="Times New Roman" w:eastAsia="方正小标宋简体" w:cs="Times New Roman"/>
        </w:rPr>
      </w:pPr>
    </w:p>
    <w:p w14:paraId="7E0638E9">
      <w:pPr>
        <w:pStyle w:val="2"/>
        <w:ind w:left="440" w:firstLine="440"/>
        <w:rPr>
          <w:rFonts w:ascii="Times New Roman" w:hAnsi="Times New Roman" w:eastAsia="方正小标宋简体" w:cs="Times New Roman"/>
        </w:rPr>
      </w:pPr>
    </w:p>
    <w:p w14:paraId="538CE36B">
      <w:pPr>
        <w:rPr>
          <w:rFonts w:ascii="Times New Roman" w:hAnsi="Times New Roman" w:eastAsia="方正小标宋简体" w:cs="Times New Roman"/>
          <w:sz w:val="32"/>
          <w:szCs w:val="32"/>
        </w:rPr>
      </w:pPr>
    </w:p>
    <w:p w14:paraId="2C919E31">
      <w:pPr>
        <w:spacing w:line="500" w:lineRule="exact"/>
        <w:jc w:val="center"/>
        <w:rPr>
          <w:rFonts w:hint="default"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rPr>
        <w:t>比选人</w:t>
      </w:r>
      <w:r>
        <w:rPr>
          <w:rFonts w:hint="eastAsia" w:ascii="Times New Roman" w:hAnsi="Times New Roman" w:cs="Times New Roman"/>
          <w:lang w:eastAsia="zh-CN"/>
        </w:rPr>
        <w:t>：</w:t>
      </w:r>
      <w:r>
        <w:rPr>
          <w:rFonts w:hint="default" w:ascii="Times New Roman" w:hAnsi="Times New Roman" w:eastAsia="方正小标宋简体" w:cs="Times New Roman"/>
          <w:kern w:val="2"/>
          <w:sz w:val="32"/>
          <w:szCs w:val="32"/>
        </w:rPr>
        <w:t>四川蜀道铁路运营管理集团有限责任公司</w:t>
      </w:r>
    </w:p>
    <w:p w14:paraId="38491AA3">
      <w:pPr>
        <w:spacing w:line="500" w:lineRule="exact"/>
        <w:jc w:val="center"/>
        <w:rPr>
          <w:rFonts w:hint="default" w:ascii="Times New Roman" w:hAnsi="Times New Roman" w:eastAsia="方正小标宋简体" w:cs="Times New Roman"/>
          <w:kern w:val="2"/>
          <w:sz w:val="32"/>
          <w:szCs w:val="32"/>
          <w:lang w:val="en-US" w:eastAsia="zh-CN"/>
        </w:rPr>
      </w:pPr>
      <w:r>
        <w:rPr>
          <w:rFonts w:hint="eastAsia" w:ascii="Times New Roman" w:hAnsi="Times New Roman" w:eastAsia="方正小标宋简体" w:cs="Times New Roman"/>
          <w:kern w:val="2"/>
          <w:sz w:val="32"/>
          <w:szCs w:val="32"/>
          <w:lang w:val="en-US" w:eastAsia="zh-CN"/>
        </w:rPr>
        <w:t>班列运输分公司</w:t>
      </w:r>
    </w:p>
    <w:p w14:paraId="69EA5B4E">
      <w:pPr>
        <w:autoSpaceDE w:val="0"/>
        <w:autoSpaceDN w:val="0"/>
        <w:spacing w:line="300" w:lineRule="exact"/>
        <w:jc w:val="center"/>
        <w:rPr>
          <w:rFonts w:ascii="Times New Roman" w:hAnsi="Times New Roman" w:eastAsia="方正小标宋简体" w:cs="Times New Roman"/>
          <w:sz w:val="40"/>
          <w:szCs w:val="40"/>
        </w:rPr>
      </w:pPr>
    </w:p>
    <w:p w14:paraId="60BF85AF">
      <w:pPr>
        <w:autoSpaceDE w:val="0"/>
        <w:autoSpaceDN w:val="0"/>
        <w:jc w:val="center"/>
        <w:rPr>
          <w:rFonts w:ascii="Times New Roman" w:hAnsi="Times New Roman" w:eastAsia="方正小标宋简体" w:cs="Times New Roman"/>
          <w:kern w:val="2"/>
          <w:sz w:val="32"/>
          <w:szCs w:val="32"/>
        </w:rPr>
      </w:pPr>
      <w:r>
        <w:rPr>
          <w:rFonts w:hint="default" w:ascii="Times New Roman" w:hAnsi="Times New Roman" w:eastAsia="方正小标宋简体" w:cs="Times New Roman"/>
          <w:kern w:val="2"/>
          <w:sz w:val="32"/>
          <w:szCs w:val="32"/>
          <w:lang w:val="en-US" w:eastAsia="zh-CN"/>
        </w:rPr>
        <w:t>202</w:t>
      </w:r>
      <w:r>
        <w:rPr>
          <w:rFonts w:hint="eastAsia" w:ascii="Times New Roman" w:hAnsi="Times New Roman" w:eastAsia="方正小标宋简体" w:cs="Times New Roman"/>
          <w:kern w:val="2"/>
          <w:sz w:val="32"/>
          <w:szCs w:val="32"/>
          <w:lang w:val="en-US" w:eastAsia="zh-CN"/>
        </w:rPr>
        <w:t>6</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年</w:t>
      </w:r>
      <w:r>
        <w:rPr>
          <w:rFonts w:hint="default" w:ascii="Times New Roman" w:hAnsi="Times New Roman" w:eastAsia="方正小标宋简体" w:cs="Times New Roman"/>
          <w:kern w:val="2"/>
          <w:sz w:val="32"/>
          <w:szCs w:val="32"/>
          <w:lang w:val="en-US" w:eastAsia="zh-CN"/>
        </w:rPr>
        <w:t xml:space="preserve"> </w:t>
      </w:r>
      <w:r>
        <w:rPr>
          <w:rFonts w:hint="eastAsia" w:ascii="Times New Roman" w:hAnsi="Times New Roman" w:eastAsia="方正小标宋简体" w:cs="Times New Roman"/>
          <w:kern w:val="2"/>
          <w:sz w:val="32"/>
          <w:szCs w:val="32"/>
          <w:lang w:val="en-US" w:eastAsia="zh-CN"/>
        </w:rPr>
        <w:t xml:space="preserve">6 </w:t>
      </w:r>
      <w:r>
        <w:rPr>
          <w:rFonts w:hint="default" w:ascii="Times New Roman" w:hAnsi="Times New Roman" w:eastAsia="方正小标宋简体" w:cs="Times New Roman"/>
          <w:kern w:val="2"/>
          <w:sz w:val="32"/>
          <w:szCs w:val="32"/>
        </w:rPr>
        <w:t>月 成</w:t>
      </w:r>
      <w:r>
        <w:rPr>
          <w:rFonts w:hint="default" w:ascii="Times New Roman" w:hAnsi="Times New Roman" w:eastAsia="方正小标宋简体" w:cs="Times New Roman"/>
          <w:kern w:val="2"/>
          <w:sz w:val="32"/>
          <w:szCs w:val="32"/>
          <w:lang w:val="en-US" w:eastAsia="zh-CN"/>
        </w:rPr>
        <w:t xml:space="preserve"> </w:t>
      </w:r>
      <w:r>
        <w:rPr>
          <w:rFonts w:hint="default" w:ascii="Times New Roman" w:hAnsi="Times New Roman" w:eastAsia="方正小标宋简体" w:cs="Times New Roman"/>
          <w:kern w:val="2"/>
          <w:sz w:val="32"/>
          <w:szCs w:val="32"/>
        </w:rPr>
        <w:t>都</w:t>
      </w:r>
    </w:p>
    <w:p w14:paraId="394737D3">
      <w:pPr>
        <w:spacing w:line="360" w:lineRule="auto"/>
        <w:jc w:val="center"/>
        <w:outlineLvl w:val="0"/>
        <w:rPr>
          <w:rFonts w:ascii="Times New Roman" w:hAnsi="Times New Roman" w:cs="Times New Roman"/>
          <w:b/>
          <w:sz w:val="44"/>
          <w:szCs w:val="44"/>
          <w:highlight w:val="yellow"/>
        </w:rPr>
        <w:sectPr>
          <w:footerReference r:id="rId3" w:type="first"/>
          <w:pgSz w:w="11906" w:h="16838"/>
          <w:pgMar w:top="2098" w:right="1474" w:bottom="1984" w:left="1587" w:header="851" w:footer="992" w:gutter="0"/>
          <w:pgNumType w:fmt="decimal"/>
          <w:cols w:space="720" w:num="1"/>
          <w:rtlGutter w:val="0"/>
          <w:docGrid w:linePitch="312" w:charSpace="0"/>
        </w:sectPr>
      </w:pPr>
    </w:p>
    <w:p w14:paraId="0FC90B30">
      <w:pPr>
        <w:keepNext w:val="0"/>
        <w:keepLines w:val="0"/>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 xml:space="preserve">第一章  </w:t>
      </w:r>
      <w:r>
        <w:rPr>
          <w:rFonts w:hint="default" w:ascii="Times New Roman" w:hAnsi="Times New Roman" w:eastAsia="方正小标宋简体" w:cs="Times New Roman"/>
          <w:color w:val="auto"/>
          <w:sz w:val="40"/>
          <w:szCs w:val="40"/>
          <w:lang w:val="en-US" w:eastAsia="zh-CN"/>
        </w:rPr>
        <w:t>比选公告</w:t>
      </w:r>
    </w:p>
    <w:p w14:paraId="33A75F38">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小标宋简体" w:cs="Times New Roman"/>
          <w:sz w:val="40"/>
          <w:szCs w:val="40"/>
          <w:lang w:val="en-US" w:eastAsia="zh-CN"/>
        </w:rPr>
      </w:pPr>
    </w:p>
    <w:p w14:paraId="77F5FC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四川蜀道铁路运营管理集团有限责任公司</w:t>
      </w:r>
      <w:r>
        <w:rPr>
          <w:rFonts w:hint="eastAsia" w:ascii="Times New Roman" w:hAnsi="Times New Roman" w:eastAsia="仿宋_GB2312" w:cs="Times New Roman"/>
          <w:sz w:val="32"/>
          <w:szCs w:val="32"/>
          <w:lang w:val="en-US" w:eastAsia="zh-CN"/>
        </w:rPr>
        <w:t>班列运输分公司</w:t>
      </w:r>
      <w:r>
        <w:rPr>
          <w:rFonts w:hint="default"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蜀道</w:t>
      </w:r>
      <w:r>
        <w:rPr>
          <w:rFonts w:hint="eastAsia" w:ascii="Times New Roman" w:hAnsi="Times New Roman" w:eastAsia="仿宋_GB2312" w:cs="Times New Roman"/>
          <w:sz w:val="32"/>
          <w:szCs w:val="32"/>
          <w:lang w:val="en-US" w:eastAsia="zh-CN"/>
        </w:rPr>
        <w:t>班列分公司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w:t>
      </w:r>
      <w:r>
        <w:rPr>
          <w:rFonts w:hint="eastAsia" w:ascii="Times New Roman" w:hAnsi="Times New Roman" w:eastAsia="仿宋_GB2312" w:cs="Times New Roman"/>
          <w:sz w:val="32"/>
          <w:szCs w:val="32"/>
          <w:lang w:eastAsia="zh-CN"/>
        </w:rPr>
        <w:t>开展</w:t>
      </w:r>
      <w:r>
        <w:rPr>
          <w:rFonts w:hint="eastAsia" w:ascii="Times New Roman" w:hAnsi="Times New Roman" w:eastAsia="仿宋_GB2312" w:cs="Times New Roman"/>
          <w:sz w:val="32"/>
          <w:szCs w:val="32"/>
          <w:lang w:val="en-US" w:eastAsia="zh-CN"/>
        </w:rPr>
        <w:t>2025年“长江班列”开行质效评价及2026年阶段性评价服务</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lang w:val="en-US" w:eastAsia="zh-CN"/>
        </w:rPr>
        <w:t>。该项目已经公司决策同意，</w:t>
      </w:r>
      <w:r>
        <w:rPr>
          <w:rFonts w:hint="default" w:ascii="Times New Roman" w:hAnsi="Times New Roman" w:eastAsia="仿宋_GB2312" w:cs="Times New Roman"/>
          <w:sz w:val="32"/>
          <w:szCs w:val="32"/>
          <w:lang w:val="en-US"/>
        </w:rPr>
        <w:t>根据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蜀道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班列分公司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《招标采购管理办法（试行）》（蜀道</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班列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〕18号）相关规定，结合实际需求，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通过公开比选的方式选聘一家机构开展</w:t>
      </w:r>
      <w:r>
        <w:rPr>
          <w:rFonts w:hint="eastAsia" w:ascii="Times New Roman" w:hAnsi="Times New Roman" w:eastAsia="仿宋_GB2312" w:cs="Times New Roman"/>
          <w:sz w:val="32"/>
          <w:szCs w:val="32"/>
          <w:lang w:val="en-US" w:eastAsia="zh-CN"/>
        </w:rPr>
        <w:t>2025年“长江班列”开行质效评价及2026年阶段性评价服务工作。</w:t>
      </w:r>
    </w:p>
    <w:p w14:paraId="2F7FD55C">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公司简介及</w:t>
      </w:r>
      <w:r>
        <w:rPr>
          <w:rFonts w:hint="default" w:ascii="Times New Roman" w:hAnsi="Times New Roman" w:eastAsia="黑体" w:cs="Times New Roman"/>
          <w:sz w:val="32"/>
          <w:szCs w:val="32"/>
          <w:lang w:val="en-US"/>
        </w:rPr>
        <w:t>项目</w:t>
      </w:r>
      <w:r>
        <w:rPr>
          <w:rFonts w:hint="default" w:ascii="Times New Roman" w:hAnsi="Times New Roman" w:eastAsia="黑体" w:cs="Times New Roman"/>
          <w:sz w:val="32"/>
          <w:szCs w:val="32"/>
          <w:lang w:val="en-US" w:eastAsia="zh-CN"/>
        </w:rPr>
        <w:t>概况</w:t>
      </w:r>
    </w:p>
    <w:p w14:paraId="58155BF7">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1" w:name="_Toc7177175"/>
      <w:r>
        <w:rPr>
          <w:rFonts w:hint="eastAsia" w:ascii="Times New Roman" w:hAnsi="Times New Roman" w:eastAsia="仿宋_GB2312" w:cs="Times New Roman"/>
          <w:sz w:val="32"/>
          <w:szCs w:val="32"/>
          <w:lang w:val="en-US" w:eastAsia="zh-CN"/>
        </w:rPr>
        <w:t>1.公司简介</w:t>
      </w:r>
    </w:p>
    <w:p w14:paraId="74BB7D4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蜀道班列分公司作为“长江班列”省级班列运营主体，自2023年12月10日成功首发“长江班列”以来，深耕班列运营核心业务，稳步拓展运输线路布局，目前已实现“长江班列”“北向班列”“大湾区班列”常态化持续开行。公司始终立足区域物流发展需求，以班列运营为抓手，搭建高效物流通道，为区域经济互联互通和产业协同发展提供坚实的物流运输支撑。</w:t>
      </w:r>
    </w:p>
    <w:p w14:paraId="6DB96ED6">
      <w:pPr>
        <w:keepNext w:val="0"/>
        <w:keepLines w:val="0"/>
        <w:pageBreakBefore w:val="0"/>
        <w:widowControl w:val="0"/>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Times New Roman"/>
          <w:sz w:val="32"/>
          <w:szCs w:val="32"/>
          <w:lang w:val="en-US" w:eastAsia="zh-CN"/>
        </w:rPr>
        <w:t>2.项目概况</w:t>
      </w:r>
      <w:bookmarkEnd w:id="1"/>
    </w:p>
    <w:p w14:paraId="311218E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（1）项目名称</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eastAsia="zh-CN"/>
        </w:rPr>
        <w:t>四川蜀道铁路运营管理集团有限责任公司班列运输分公司2025年“长江班列”开行质效评价及2026年阶段性评价服务项目。</w:t>
      </w:r>
    </w:p>
    <w:p w14:paraId="53962B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服务</w:t>
      </w:r>
      <w:r>
        <w:rPr>
          <w:rFonts w:hint="eastAsia" w:ascii="Times New Roman" w:hAnsi="Times New Roman" w:eastAsia="仿宋_GB2312" w:cs="Times New Roman"/>
          <w:sz w:val="32"/>
          <w:szCs w:val="32"/>
          <w:highlight w:val="none"/>
          <w:lang w:val="en-US" w:eastAsia="zh-CN"/>
        </w:rPr>
        <w:t>内容</w:t>
      </w:r>
      <w:r>
        <w:rPr>
          <w:rFonts w:hint="default" w:ascii="Times New Roman" w:hAnsi="Times New Roman" w:eastAsia="仿宋_GB2312" w:cs="Times New Roman"/>
          <w:sz w:val="32"/>
          <w:szCs w:val="32"/>
          <w:highlight w:val="none"/>
          <w:lang w:val="en-US"/>
        </w:rPr>
        <w:t>：</w:t>
      </w:r>
      <w:r>
        <w:rPr>
          <w:rFonts w:hint="eastAsia" w:ascii="Times New Roman" w:hAnsi="Times New Roman" w:eastAsia="仿宋_GB2312" w:cs="Times New Roman"/>
          <w:sz w:val="32"/>
          <w:szCs w:val="32"/>
          <w:highlight w:val="none"/>
          <w:lang w:val="en-US" w:eastAsia="zh-CN"/>
        </w:rPr>
        <w:t>一是</w:t>
      </w:r>
      <w:r>
        <w:rPr>
          <w:rFonts w:hint="default" w:ascii="Times New Roman" w:hAnsi="Times New Roman" w:eastAsia="仿宋_GB2312" w:cs="Times New Roman"/>
          <w:sz w:val="32"/>
          <w:szCs w:val="32"/>
          <w:highlight w:val="none"/>
          <w:lang w:val="en-US"/>
        </w:rPr>
        <w:t>围绕“长江班列”开行规模、运输时效、成本费用、货源组织、通道效率、社会效益等维度，形成2025年“长江班列”运行质效评价报告</w:t>
      </w:r>
      <w:r>
        <w:rPr>
          <w:rFonts w:hint="eastAsia" w:ascii="Times New Roman" w:hAnsi="Times New Roman" w:eastAsia="仿宋_GB2312" w:cs="Times New Roman"/>
          <w:sz w:val="32"/>
          <w:szCs w:val="32"/>
          <w:highlight w:val="none"/>
          <w:lang w:val="en-US" w:eastAsia="zh-CN"/>
        </w:rPr>
        <w:t>；二是立足阶段性运行实际，针对性研判后续运营优化方向，形成2026年“长江班列”阶段性服务报告，提供决策参考。</w:t>
      </w:r>
    </w:p>
    <w:p w14:paraId="5D33564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服务期限：</w:t>
      </w:r>
      <w:r>
        <w:rPr>
          <w:rFonts w:hint="eastAsia" w:ascii="Times New Roman" w:hAnsi="Times New Roman" w:eastAsia="仿宋_GB2312" w:cs="Times New Roman"/>
          <w:sz w:val="32"/>
          <w:szCs w:val="32"/>
          <w:lang w:val="en-US" w:eastAsia="zh-CN"/>
        </w:rPr>
        <w:t>一年。</w:t>
      </w:r>
    </w:p>
    <w:p w14:paraId="01B7219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楷体"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最高限价：</w:t>
      </w:r>
      <w:r>
        <w:rPr>
          <w:rFonts w:hint="eastAsia"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lang w:val="en-US" w:eastAsia="zh-CN"/>
        </w:rPr>
        <w:t>万元/年</w:t>
      </w:r>
      <w:r>
        <w:rPr>
          <w:rFonts w:hint="eastAsia" w:ascii="Times New Roman" w:hAnsi="Times New Roman" w:eastAsia="仿宋_GB2312" w:cs="Times New Roman"/>
          <w:sz w:val="32"/>
          <w:szCs w:val="32"/>
          <w:highlight w:val="none"/>
          <w:lang w:val="en-US" w:eastAsia="zh-CN"/>
        </w:rPr>
        <w:t>（含税）。</w:t>
      </w:r>
    </w:p>
    <w:p w14:paraId="169288D3">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资格要求</w:t>
      </w:r>
    </w:p>
    <w:p w14:paraId="54319B3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为中华人民共和国境内依法注册、具备独立法人资格的企业，具有合法、有效的营业执照；</w:t>
      </w:r>
    </w:p>
    <w:p w14:paraId="170B35DF">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lang w:val="en-US" w:eastAsia="zh-CN"/>
        </w:rPr>
        <w:t>具有甲级资信证书（铁路、城市轨道交通专业）或综合甲级资信证书，证书须在有效期内，且资信范围涵盖</w:t>
      </w:r>
      <w:r>
        <w:rPr>
          <w:rFonts w:hint="eastAsia" w:ascii="Times New Roman" w:hAnsi="Times New Roman" w:eastAsia="仿宋_GB2312" w:cs="Times New Roman"/>
          <w:sz w:val="32"/>
          <w:szCs w:val="32"/>
          <w:lang w:val="en-US" w:eastAsia="zh-CN"/>
        </w:rPr>
        <w:t>铁路</w:t>
      </w:r>
      <w:r>
        <w:rPr>
          <w:rFonts w:hint="default" w:ascii="Times New Roman" w:hAnsi="Times New Roman" w:eastAsia="仿宋_GB2312" w:cs="Times New Roman"/>
          <w:sz w:val="32"/>
          <w:szCs w:val="32"/>
          <w:lang w:val="en-US" w:eastAsia="zh-CN"/>
        </w:rPr>
        <w:t>领域</w:t>
      </w:r>
      <w:r>
        <w:rPr>
          <w:rFonts w:hint="default" w:ascii="Times New Roman" w:hAnsi="Times New Roman" w:eastAsia="仿宋_GB2312" w:cs="Times New Roman"/>
          <w:sz w:val="32"/>
          <w:szCs w:val="32"/>
          <w:highlight w:val="none"/>
          <w:lang w:val="en-US" w:eastAsia="zh-CN"/>
        </w:rPr>
        <w:t>。</w:t>
      </w:r>
    </w:p>
    <w:p w14:paraId="5C20BCC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.具有良好的商业信誉和健全的财务会计制度；具备良好的经营情况</w:t>
      </w:r>
      <w:r>
        <w:rPr>
          <w:rFonts w:hint="eastAsia" w:ascii="Times New Roman" w:hAnsi="Times New Roman" w:eastAsia="仿宋_GB2312" w:cs="Times New Roman"/>
          <w:sz w:val="32"/>
          <w:szCs w:val="32"/>
          <w:highlight w:val="none"/>
          <w:lang w:val="en-US" w:eastAsia="zh-CN"/>
        </w:rPr>
        <w:t>，近两年</w:t>
      </w:r>
      <w:r>
        <w:rPr>
          <w:rFonts w:hint="default" w:ascii="Times New Roman" w:hAnsi="Times New Roman" w:eastAsia="仿宋_GB2312" w:cs="Times New Roman"/>
          <w:sz w:val="32"/>
          <w:szCs w:val="32"/>
          <w:highlight w:val="none"/>
          <w:lang w:val="en-US" w:eastAsia="zh-CN"/>
        </w:rPr>
        <w:t>不亏损（2023年和2024年或2024年和2025年），具有履行合同所必需的设备和专业技术能力；</w:t>
      </w:r>
    </w:p>
    <w:p w14:paraId="51A572F8">
      <w:pPr>
        <w:keepNext w:val="0"/>
        <w:keepLines w:val="0"/>
        <w:pageBreakBefore w:val="0"/>
        <w:widowControl w:val="0"/>
        <w:numPr>
          <w:ilvl w:val="-1"/>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.参加采购活动前三年内</w:t>
      </w:r>
      <w:r>
        <w:rPr>
          <w:rFonts w:hint="eastAsia" w:ascii="Times New Roman" w:hAnsi="Times New Roman" w:eastAsia="仿宋_GB2312" w:cs="Times New Roman"/>
          <w:sz w:val="32"/>
          <w:szCs w:val="32"/>
          <w:lang w:val="en-US" w:eastAsia="zh-CN"/>
        </w:rPr>
        <w:t>（2023年1月1日起至递交比选申请文件之日止）</w:t>
      </w:r>
      <w:r>
        <w:rPr>
          <w:rFonts w:hint="default" w:ascii="Times New Roman" w:hAnsi="Times New Roman" w:eastAsia="仿宋_GB2312" w:cs="Times New Roman"/>
          <w:sz w:val="32"/>
          <w:szCs w:val="32"/>
          <w:lang w:val="en-US" w:eastAsia="zh-CN"/>
        </w:rPr>
        <w:t>，在经营活动中没有重大违法记录。在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国家企业信用信息公示系统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(http：//www.gsxt.gov.cn)中被列入严重违法失信企业名单，不得参加投标。在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信用中国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(http://www.creditchina.gov.cn/)中被列入失信被执行人名单，不得参加投标(通过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信用中国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查询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失信被执行人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链接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中国执行信息公开网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(http://zxgk.court.gov.cn/shixin/)中列为失信被执行人的投标人)</w:t>
      </w:r>
      <w:r>
        <w:rPr>
          <w:rFonts w:hint="eastAsia" w:ascii="Times New Roman" w:hAnsi="Times New Roman" w:eastAsia="仿宋_GB2312" w:cs="Times New Roman"/>
          <w:sz w:val="32"/>
          <w:szCs w:val="32"/>
          <w:lang w:val="en-US" w:eastAsia="zh-CN"/>
        </w:rPr>
        <w:t>。</w:t>
      </w:r>
    </w:p>
    <w:p w14:paraId="361DA5F5">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highlight w:val="none"/>
          <w:lang w:val="en-US" w:eastAsia="zh-CN"/>
        </w:rPr>
        <w:t>5.202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年1月1日</w:t>
      </w:r>
      <w:r>
        <w:rPr>
          <w:rFonts w:hint="eastAsia" w:ascii="Times New Roman" w:hAnsi="Times New Roman" w:eastAsia="仿宋_GB2312" w:cs="Times New Roman"/>
          <w:sz w:val="32"/>
          <w:szCs w:val="32"/>
          <w:highlight w:val="none"/>
          <w:lang w:val="en-US" w:eastAsia="zh-CN"/>
        </w:rPr>
        <w:t>起</w:t>
      </w:r>
      <w:r>
        <w:rPr>
          <w:rFonts w:hint="default" w:ascii="Times New Roman" w:hAnsi="Times New Roman" w:eastAsia="仿宋_GB2312" w:cs="Times New Roman"/>
          <w:sz w:val="32"/>
          <w:szCs w:val="32"/>
          <w:highlight w:val="none"/>
          <w:lang w:val="en-US" w:eastAsia="zh-CN"/>
        </w:rPr>
        <w:t>至</w:t>
      </w:r>
      <w:r>
        <w:rPr>
          <w:rFonts w:hint="eastAsia" w:ascii="Times New Roman" w:hAnsi="Times New Roman" w:eastAsia="仿宋_GB2312" w:cs="Times New Roman"/>
          <w:sz w:val="32"/>
          <w:szCs w:val="32"/>
          <w:highlight w:val="none"/>
          <w:lang w:val="en-US" w:eastAsia="zh-CN"/>
        </w:rPr>
        <w:t>递交比选申请文件之日止</w:t>
      </w:r>
      <w:r>
        <w:rPr>
          <w:rFonts w:hint="default" w:ascii="Times New Roman" w:hAnsi="Times New Roman" w:eastAsia="仿宋_GB2312" w:cs="Times New Roman"/>
          <w:sz w:val="32"/>
          <w:szCs w:val="32"/>
          <w:highlight w:val="none"/>
          <w:lang w:val="en-US" w:eastAsia="zh-CN"/>
        </w:rPr>
        <w:t>，至少承担过1项铁路货运或物流相关的咨询服务项目（提供合同）。</w:t>
      </w:r>
    </w:p>
    <w:p w14:paraId="76769724">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报名方式</w:t>
      </w:r>
    </w:p>
    <w:p w14:paraId="6F4D407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有意参加的</w:t>
      </w:r>
      <w:r>
        <w:rPr>
          <w:rFonts w:hint="default" w:ascii="Times New Roman" w:hAnsi="Times New Roman" w:eastAsia="仿宋_GB2312" w:cs="Times New Roman"/>
          <w:sz w:val="32"/>
          <w:szCs w:val="32"/>
          <w:lang w:val="en-US"/>
        </w:rPr>
        <w:t>供应商须在</w:t>
      </w:r>
      <w:r>
        <w:rPr>
          <w:rFonts w:hint="default" w:ascii="Times New Roman" w:hAnsi="Times New Roman" w:eastAsia="仿宋_GB2312" w:cs="Times New Roman"/>
          <w:color w:val="auto"/>
          <w:sz w:val="32"/>
          <w:szCs w:val="32"/>
          <w:lang w:val="en-US"/>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rPr>
        <w:t>日</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日期间到成都市高新区两江国际</w:t>
      </w:r>
      <w:r>
        <w:rPr>
          <w:rFonts w:hint="default" w:ascii="Times New Roman" w:hAnsi="Times New Roman" w:eastAsia="仿宋_GB2312" w:cs="Times New Roman"/>
          <w:sz w:val="32"/>
          <w:szCs w:val="32"/>
          <w:lang w:val="en-US" w:eastAsia="zh-CN"/>
        </w:rPr>
        <w:t>A座</w:t>
      </w:r>
      <w:r>
        <w:rPr>
          <w:rFonts w:hint="eastAsia" w:ascii="Times New Roman" w:hAnsi="Times New Roman" w:eastAsia="仿宋_GB2312" w:cs="Times New Roman"/>
          <w:sz w:val="32"/>
          <w:szCs w:val="32"/>
          <w:lang w:val="en-US" w:eastAsia="zh-CN"/>
        </w:rPr>
        <w:t>43楼蜀道班列分公司</w:t>
      </w:r>
      <w:r>
        <w:rPr>
          <w:rFonts w:hint="default" w:ascii="Times New Roman" w:hAnsi="Times New Roman" w:eastAsia="仿宋_GB2312" w:cs="Times New Roman"/>
          <w:sz w:val="32"/>
          <w:szCs w:val="32"/>
          <w:lang w:val="en-US" w:eastAsia="zh-CN"/>
        </w:rPr>
        <w:t>领取比选文件或在蜀道</w:t>
      </w:r>
      <w:r>
        <w:rPr>
          <w:rFonts w:hint="eastAsia" w:ascii="Times New Roman" w:hAnsi="Times New Roman" w:eastAsia="仿宋_GB2312" w:cs="Times New Roman"/>
          <w:sz w:val="32"/>
          <w:szCs w:val="32"/>
          <w:lang w:val="en-US" w:eastAsia="zh-CN"/>
        </w:rPr>
        <w:t>铁路运营集团</w:t>
      </w:r>
      <w:r>
        <w:rPr>
          <w:rFonts w:hint="default" w:ascii="Times New Roman" w:hAnsi="Times New Roman" w:eastAsia="仿宋_GB2312" w:cs="Times New Roman"/>
          <w:sz w:val="32"/>
          <w:szCs w:val="32"/>
          <w:lang w:val="en-US" w:eastAsia="zh-CN"/>
        </w:rPr>
        <w:t>网站（https://www.sdtlyyjt.com）</w:t>
      </w:r>
      <w:r>
        <w:rPr>
          <w:rFonts w:hint="default" w:ascii="Times New Roman" w:hAnsi="Times New Roman" w:eastAsia="仿宋_GB2312" w:cs="Times New Roman"/>
          <w:sz w:val="32"/>
          <w:szCs w:val="32"/>
        </w:rPr>
        <w:t>自行查阅与下载。</w:t>
      </w:r>
      <w:r>
        <w:rPr>
          <w:rFonts w:hint="default" w:ascii="Times New Roman" w:hAnsi="Times New Roman" w:eastAsia="仿宋_GB2312" w:cs="Times New Roman"/>
          <w:sz w:val="32"/>
          <w:szCs w:val="32"/>
          <w:lang w:val="en-US" w:eastAsia="zh-CN"/>
        </w:rPr>
        <w:t>比选申请人须</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val="en-US"/>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highlight w:val="none"/>
          <w:lang w:val="en-US"/>
        </w:rPr>
        <w:t>月</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rPr>
        <w:t>日</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rPr>
        <w:t>0</w:t>
      </w:r>
      <w:r>
        <w:rPr>
          <w:rFonts w:hint="default" w:ascii="Times New Roman" w:hAnsi="Times New Roman" w:eastAsia="仿宋_GB2312" w:cs="Times New Roman"/>
          <w:sz w:val="32"/>
          <w:szCs w:val="32"/>
          <w:lang w:val="en-US"/>
        </w:rPr>
        <w:t>（北京时间）之前将</w:t>
      </w:r>
      <w:r>
        <w:rPr>
          <w:rFonts w:hint="default" w:ascii="Times New Roman" w:hAnsi="Times New Roman" w:eastAsia="仿宋_GB2312" w:cs="Times New Roman"/>
          <w:sz w:val="32"/>
          <w:szCs w:val="32"/>
          <w:lang w:val="en-US" w:eastAsia="zh-CN"/>
        </w:rPr>
        <w:t>密封的比选申请</w:t>
      </w:r>
      <w:r>
        <w:rPr>
          <w:rFonts w:hint="default" w:ascii="Times New Roman" w:hAnsi="Times New Roman" w:eastAsia="仿宋_GB2312" w:cs="Times New Roman"/>
          <w:sz w:val="32"/>
          <w:szCs w:val="32"/>
          <w:lang w:val="en-US"/>
        </w:rPr>
        <w:t>文件送达至</w:t>
      </w:r>
      <w:r>
        <w:rPr>
          <w:rFonts w:hint="default" w:ascii="Times New Roman" w:hAnsi="Times New Roman" w:eastAsia="仿宋_GB2312" w:cs="Times New Roman"/>
          <w:color w:val="auto"/>
          <w:sz w:val="32"/>
          <w:szCs w:val="32"/>
          <w:highlight w:val="none"/>
          <w:lang w:val="en-US" w:eastAsia="zh-CN"/>
        </w:rPr>
        <w:t>成都市高新区两江国际</w:t>
      </w:r>
      <w:r>
        <w:rPr>
          <w:rFonts w:hint="default" w:ascii="Times New Roman" w:hAnsi="Times New Roman" w:eastAsia="仿宋_GB2312" w:cs="Times New Roman"/>
          <w:sz w:val="32"/>
          <w:szCs w:val="32"/>
          <w:lang w:val="en-US" w:eastAsia="zh-CN"/>
        </w:rPr>
        <w:t>A座</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3楼，</w:t>
      </w:r>
      <w:r>
        <w:rPr>
          <w:rFonts w:hint="default" w:ascii="Times New Roman" w:hAnsi="Times New Roman" w:eastAsia="仿宋_GB2312" w:cs="Times New Roman"/>
          <w:sz w:val="32"/>
          <w:szCs w:val="32"/>
          <w:lang w:val="en-US"/>
        </w:rPr>
        <w:t>逾期送达的、未送达指定地点的或者不按</w:t>
      </w:r>
      <w:r>
        <w:rPr>
          <w:rFonts w:hint="default" w:ascii="Times New Roman" w:hAnsi="Times New Roman" w:eastAsia="仿宋_GB2312" w:cs="Times New Roman"/>
          <w:sz w:val="32"/>
          <w:szCs w:val="32"/>
          <w:lang w:val="en-US" w:eastAsia="zh-CN"/>
        </w:rPr>
        <w:t>比选文件</w:t>
      </w:r>
      <w:r>
        <w:rPr>
          <w:rFonts w:hint="default" w:ascii="Times New Roman" w:hAnsi="Times New Roman" w:eastAsia="仿宋_GB2312" w:cs="Times New Roman"/>
          <w:sz w:val="32"/>
          <w:szCs w:val="32"/>
          <w:lang w:val="en-US"/>
        </w:rPr>
        <w:t>要求密封的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en-US"/>
        </w:rPr>
        <w:t>文件，</w:t>
      </w:r>
      <w:r>
        <w:rPr>
          <w:rFonts w:hint="default" w:ascii="Times New Roman" w:hAnsi="Times New Roman" w:eastAsia="仿宋_GB2312" w:cs="Times New Roman"/>
          <w:sz w:val="32"/>
          <w:szCs w:val="32"/>
          <w:lang w:val="en-US" w:eastAsia="zh-CN"/>
        </w:rPr>
        <w:t>比选人</w:t>
      </w:r>
      <w:r>
        <w:rPr>
          <w:rFonts w:hint="default" w:ascii="Times New Roman" w:hAnsi="Times New Roman" w:eastAsia="仿宋_GB2312" w:cs="Times New Roman"/>
          <w:sz w:val="32"/>
          <w:szCs w:val="32"/>
          <w:lang w:val="en-US"/>
        </w:rPr>
        <w:t>将予以拒收。</w:t>
      </w:r>
    </w:p>
    <w:p w14:paraId="46D03EA8">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联系方式</w:t>
      </w:r>
    </w:p>
    <w:p w14:paraId="249167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en-US"/>
        </w:rPr>
        <w:t>人：</w:t>
      </w:r>
      <w:r>
        <w:rPr>
          <w:rFonts w:hint="default" w:ascii="Times New Roman" w:hAnsi="Times New Roman" w:eastAsia="仿宋_GB2312" w:cs="Times New Roman"/>
          <w:sz w:val="32"/>
          <w:szCs w:val="32"/>
          <w:lang w:val="en-US" w:eastAsia="zh-CN"/>
        </w:rPr>
        <w:t>四川蜀道铁路运营管理集团有限责任公司</w:t>
      </w:r>
      <w:r>
        <w:rPr>
          <w:rFonts w:hint="eastAsia" w:ascii="Times New Roman" w:hAnsi="Times New Roman" w:eastAsia="仿宋_GB2312" w:cs="Times New Roman"/>
          <w:sz w:val="32"/>
          <w:szCs w:val="32"/>
          <w:lang w:val="en-US" w:eastAsia="zh-CN"/>
        </w:rPr>
        <w:t>班列运输分公司</w:t>
      </w:r>
    </w:p>
    <w:p w14:paraId="1FE6FD4C">
      <w:pPr>
        <w:keepNext w:val="0"/>
        <w:keepLines w:val="0"/>
        <w:pageBreakBefore w:val="0"/>
        <w:widowControl w:val="0"/>
        <w:kinsoku/>
        <w:wordWrap/>
        <w:overflowPunct/>
        <w:topLinePunct w:val="0"/>
        <w:autoSpaceDE/>
        <w:autoSpaceDN/>
        <w:bidi w:val="0"/>
        <w:adjustRightInd/>
        <w:snapToGrid/>
        <w:spacing w:line="570" w:lineRule="exact"/>
        <w:ind w:leftChars="3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pacing w:val="320"/>
          <w:kern w:val="0"/>
          <w:sz w:val="32"/>
          <w:szCs w:val="32"/>
          <w:fitText w:val="960" w:id="-1216407435"/>
          <w:lang w:val="en-US"/>
        </w:rPr>
        <w:t>地</w:t>
      </w:r>
      <w:r>
        <w:rPr>
          <w:rFonts w:hint="default" w:ascii="Times New Roman" w:hAnsi="Times New Roman" w:eastAsia="仿宋_GB2312" w:cs="Times New Roman"/>
          <w:spacing w:val="0"/>
          <w:kern w:val="0"/>
          <w:sz w:val="32"/>
          <w:szCs w:val="32"/>
          <w:fitText w:val="960" w:id="-1216407435"/>
          <w:lang w:val="en-US"/>
        </w:rPr>
        <w:t>址</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成都市高新区天府一街535号两江国际A座</w:t>
      </w:r>
      <w:r>
        <w:rPr>
          <w:rFonts w:hint="eastAsia"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en-US" w:eastAsia="zh-CN"/>
        </w:rPr>
        <w:t>楼</w:t>
      </w:r>
    </w:p>
    <w:p w14:paraId="1EF08AC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联系人：</w:t>
      </w:r>
      <w:r>
        <w:rPr>
          <w:rFonts w:hint="eastAsia"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lang w:val="en-US" w:eastAsia="zh-CN"/>
        </w:rPr>
        <w:t>女士</w:t>
      </w:r>
    </w:p>
    <w:p w14:paraId="450DE27C">
      <w:pPr>
        <w:keepNext w:val="0"/>
        <w:keepLines w:val="0"/>
        <w:pageBreakBefore w:val="0"/>
        <w:widowControl w:val="0"/>
        <w:kinsoku/>
        <w:wordWrap/>
        <w:overflowPunct/>
        <w:topLinePunct w:val="0"/>
        <w:autoSpaceDE/>
        <w:autoSpaceDN/>
        <w:bidi w:val="0"/>
        <w:adjustRightInd/>
        <w:snapToGrid/>
        <w:spacing w:line="570" w:lineRule="exact"/>
        <w:ind w:left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320"/>
          <w:kern w:val="0"/>
          <w:sz w:val="32"/>
          <w:szCs w:val="32"/>
          <w:fitText w:val="960" w:id="2045708401"/>
          <w:lang w:val="en-US"/>
        </w:rPr>
        <w:t>电</w:t>
      </w:r>
      <w:r>
        <w:rPr>
          <w:rFonts w:hint="default" w:ascii="Times New Roman" w:hAnsi="Times New Roman" w:eastAsia="仿宋_GB2312" w:cs="Times New Roman"/>
          <w:spacing w:val="0"/>
          <w:kern w:val="0"/>
          <w:sz w:val="32"/>
          <w:szCs w:val="32"/>
          <w:fitText w:val="960" w:id="2045708401"/>
          <w:lang w:val="en-US"/>
        </w:rPr>
        <w:t>话</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eastAsia="zh-CN"/>
        </w:rPr>
        <w:t>18108882688</w:t>
      </w:r>
    </w:p>
    <w:p w14:paraId="38897D90">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sz w:val="32"/>
          <w:szCs w:val="32"/>
          <w:lang w:val="en-US" w:eastAsia="zh-CN"/>
        </w:rPr>
      </w:pPr>
    </w:p>
    <w:p w14:paraId="5174E596">
      <w:pPr>
        <w:pStyle w:val="2"/>
        <w:rPr>
          <w:rFonts w:hint="default"/>
          <w:lang w:val="en-US" w:eastAsia="zh-CN"/>
        </w:rPr>
      </w:pPr>
    </w:p>
    <w:p w14:paraId="019437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月</w:t>
      </w:r>
      <w:r>
        <w:rPr>
          <w:rFonts w:hint="eastAsia" w:ascii="Times New Roman" w:hAnsi="Times New Roman" w:eastAsia="仿宋_GB2312" w:cs="Times New Roman"/>
          <w:sz w:val="32"/>
          <w:szCs w:val="32"/>
          <w:lang w:val="en-US" w:eastAsia="zh-CN"/>
        </w:rPr>
        <w:t>8</w:t>
      </w:r>
      <w:bookmarkStart w:id="19" w:name="_GoBack"/>
      <w:bookmarkEnd w:id="19"/>
      <w:r>
        <w:rPr>
          <w:rFonts w:hint="default" w:ascii="Times New Roman" w:hAnsi="Times New Roman" w:eastAsia="仿宋_GB2312" w:cs="Times New Roman"/>
          <w:sz w:val="32"/>
          <w:szCs w:val="32"/>
          <w:lang w:val="en-US" w:eastAsia="zh-CN"/>
        </w:rPr>
        <w:t xml:space="preserve">日 </w:t>
      </w:r>
    </w:p>
    <w:p w14:paraId="606458F7">
      <w:pPr>
        <w:rPr>
          <w:rFonts w:hint="default" w:ascii="Times New Roman" w:hAnsi="Times New Roman" w:cs="Times New Roman"/>
          <w:lang w:val="en-US" w:eastAsia="zh-CN"/>
        </w:rPr>
        <w:sectPr>
          <w:footerReference r:id="rId4" w:type="default"/>
          <w:pgSz w:w="11910" w:h="16840"/>
          <w:pgMar w:top="2098" w:right="1474" w:bottom="1984" w:left="1587" w:header="0" w:footer="1417" w:gutter="0"/>
          <w:pgNumType w:fmt="decimal" w:start="1"/>
          <w:cols w:space="0" w:num="1"/>
          <w:rtlGutter w:val="0"/>
          <w:docGrid w:linePitch="0" w:charSpace="0"/>
        </w:sectPr>
      </w:pPr>
    </w:p>
    <w:p w14:paraId="49958B02">
      <w:pPr>
        <w:keepNext w:val="0"/>
        <w:keepLines w:val="0"/>
        <w:spacing w:line="560" w:lineRule="exact"/>
        <w:jc w:val="center"/>
        <w:rPr>
          <w:rFonts w:hint="default" w:ascii="Times New Roman" w:hAnsi="Times New Roman" w:eastAsia="方正小标宋简体" w:cs="Times New Roman"/>
          <w:b w:val="0"/>
          <w:bCs w:val="0"/>
          <w:sz w:val="40"/>
          <w:szCs w:val="40"/>
          <w:lang w:val="en-US"/>
        </w:rPr>
      </w:pPr>
      <w:r>
        <w:rPr>
          <w:rFonts w:hint="default" w:ascii="Times New Roman" w:hAnsi="Times New Roman" w:eastAsia="方正小标宋简体" w:cs="Times New Roman"/>
          <w:b w:val="0"/>
          <w:bCs w:val="0"/>
          <w:sz w:val="40"/>
          <w:szCs w:val="40"/>
          <w:lang w:val="en-US" w:eastAsia="zh-CN"/>
        </w:rPr>
        <w:t>第二章  比选申请人</w:t>
      </w:r>
      <w:r>
        <w:rPr>
          <w:rFonts w:hint="default" w:ascii="Times New Roman" w:hAnsi="Times New Roman" w:eastAsia="方正小标宋简体" w:cs="Times New Roman"/>
          <w:b w:val="0"/>
          <w:bCs w:val="0"/>
          <w:sz w:val="40"/>
          <w:szCs w:val="40"/>
          <w:lang w:val="en-US"/>
        </w:rPr>
        <w:t>须知</w:t>
      </w:r>
      <w:bookmarkEnd w:id="0"/>
    </w:p>
    <w:p w14:paraId="33393444">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textAlignment w:val="auto"/>
        <w:rPr>
          <w:rFonts w:hint="default" w:ascii="Times New Roman" w:hAnsi="Times New Roman" w:cs="Times New Roman"/>
        </w:rPr>
      </w:pPr>
    </w:p>
    <w:p w14:paraId="7C185FAA">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591DBE3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rPr>
      </w:pPr>
      <w:r>
        <w:rPr>
          <w:rFonts w:hint="default" w:ascii="Times New Roman" w:hAnsi="Times New Roman" w:eastAsia="仿宋_GB2312" w:cs="Times New Roman"/>
          <w:sz w:val="32"/>
          <w:szCs w:val="32"/>
        </w:rPr>
        <w:t>四川蜀道铁路运营管理集团有限责任公司</w:t>
      </w:r>
      <w:r>
        <w:rPr>
          <w:rFonts w:hint="eastAsia" w:ascii="Times New Roman" w:hAnsi="Times New Roman" w:eastAsia="仿宋_GB2312" w:cs="Times New Roman"/>
          <w:sz w:val="32"/>
          <w:szCs w:val="32"/>
          <w:lang w:val="en-US" w:eastAsia="zh-CN"/>
        </w:rPr>
        <w:t>班列运输分公司2025年“长江班列”开行质效评价及2026年阶段性评价服务</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28"/>
        </w:rPr>
        <w:t>。</w:t>
      </w:r>
    </w:p>
    <w:p w14:paraId="00A5DD2B">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资格要求</w:t>
      </w:r>
    </w:p>
    <w:p w14:paraId="41771E5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资格要求详见第一章比选公告中的相关要求。</w:t>
      </w:r>
      <w:r>
        <w:rPr>
          <w:rFonts w:hint="default" w:ascii="Times New Roman" w:hAnsi="Times New Roman" w:eastAsia="仿宋_GB2312" w:cs="Times New Roman"/>
          <w:sz w:val="32"/>
          <w:szCs w:val="32"/>
          <w:lang w:val="en-US" w:eastAsia="zh-CN"/>
        </w:rPr>
        <w:t>不符合</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val="en-US" w:eastAsia="zh-CN"/>
        </w:rPr>
        <w:t>要求的</w:t>
      </w:r>
      <w:r>
        <w:rPr>
          <w:rFonts w:hint="default" w:ascii="Times New Roman" w:hAnsi="Times New Roman" w:eastAsia="仿宋_GB2312" w:cs="Times New Roman"/>
          <w:sz w:val="32"/>
          <w:szCs w:val="32"/>
        </w:rPr>
        <w:t>申请人，比选人不予接受。如比选申请人实际上并未达到</w:t>
      </w:r>
      <w:r>
        <w:rPr>
          <w:rFonts w:hint="default" w:ascii="Times New Roman" w:hAnsi="Times New Roman" w:eastAsia="仿宋_GB2312" w:cs="Times New Roman"/>
          <w:sz w:val="32"/>
          <w:szCs w:val="32"/>
          <w:lang w:val="en-US" w:eastAsia="zh-CN"/>
        </w:rPr>
        <w:t>资格</w:t>
      </w:r>
      <w:r>
        <w:rPr>
          <w:rFonts w:hint="default" w:ascii="Times New Roman" w:hAnsi="Times New Roman" w:eastAsia="仿宋_GB2312" w:cs="Times New Roman"/>
          <w:sz w:val="32"/>
          <w:szCs w:val="32"/>
        </w:rPr>
        <w:t>要求，因提供虚假资料而致使参加比选而中选，中选自始无效。</w:t>
      </w:r>
    </w:p>
    <w:p w14:paraId="10E0CD56">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最高限价</w:t>
      </w:r>
    </w:p>
    <w:p w14:paraId="3B9E900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本项目最高限价为年服务费用（含税）</w:t>
      </w:r>
      <w:r>
        <w:rPr>
          <w:rFonts w:hint="eastAsia" w:ascii="Times New Roman" w:hAnsi="Times New Roman" w:eastAsia="仿宋_GB2312" w:cs="Times New Roman"/>
          <w:sz w:val="32"/>
          <w:szCs w:val="32"/>
          <w:highlight w:val="none"/>
          <w:lang w:val="en-US" w:eastAsia="zh-CN"/>
        </w:rPr>
        <w:t>14万元/年</w:t>
      </w:r>
      <w:r>
        <w:rPr>
          <w:rFonts w:hint="default" w:ascii="Times New Roman" w:hAnsi="Times New Roman" w:eastAsia="仿宋_GB2312" w:cs="Times New Roman"/>
          <w:sz w:val="32"/>
          <w:szCs w:val="32"/>
          <w:highlight w:val="none"/>
        </w:rPr>
        <w:t>（大写：人民币</w:t>
      </w:r>
      <w:r>
        <w:rPr>
          <w:rFonts w:hint="eastAsia" w:ascii="Times New Roman" w:hAnsi="Times New Roman" w:eastAsia="仿宋_GB2312" w:cs="Times New Roman"/>
          <w:sz w:val="32"/>
          <w:szCs w:val="32"/>
          <w:highlight w:val="none"/>
          <w:lang w:val="en-US" w:eastAsia="zh-CN"/>
        </w:rPr>
        <w:t>壹拾肆</w:t>
      </w:r>
      <w:r>
        <w:rPr>
          <w:rFonts w:hint="default" w:ascii="Times New Roman" w:hAnsi="Times New Roman" w:eastAsia="仿宋_GB2312" w:cs="Times New Roman"/>
          <w:sz w:val="32"/>
          <w:szCs w:val="32"/>
          <w:highlight w:val="none"/>
          <w:lang w:val="en-US" w:eastAsia="zh-CN"/>
        </w:rPr>
        <w:t>万元整</w:t>
      </w:r>
      <w:r>
        <w:rPr>
          <w:rFonts w:hint="default" w:ascii="Times New Roman" w:hAnsi="Times New Roman" w:eastAsia="仿宋_GB2312" w:cs="Times New Roman"/>
          <w:sz w:val="32"/>
          <w:szCs w:val="32"/>
          <w:highlight w:val="none"/>
        </w:rPr>
        <w:t>）。</w:t>
      </w:r>
    </w:p>
    <w:p w14:paraId="528FF23A">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比选申请人的报价应包括中选后需完成合同规定所有工作内容需承担的服务费用、税金等一切费用，并考虑应承担的风险和责任，包干使用。</w:t>
      </w:r>
    </w:p>
    <w:p w14:paraId="221CEB88">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比选费用</w:t>
      </w:r>
    </w:p>
    <w:p w14:paraId="27E8C6E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申请人在比选过程中的一切费用，不论中选与否，均由申请人自行承担。</w:t>
      </w:r>
    </w:p>
    <w:p w14:paraId="7FCD9C0E">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比选有效期</w:t>
      </w:r>
    </w:p>
    <w:p w14:paraId="652D3C1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比选有效期为提交比选申请文件的截止日起60日内。</w:t>
      </w:r>
    </w:p>
    <w:p w14:paraId="4251A649">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比选申请文件装订要求</w:t>
      </w:r>
    </w:p>
    <w:p w14:paraId="2908D9F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参加比选的比选申请人应按第三章比选申请文件的格式中的要求提交比选申请文件，比选申请文件应用简体中文写成，比选申请文件除签名外，全部用不褪色的墨水（粉）打印。比选申请文件正本一份，副本两份，比选申请文件的正、副本一起封装在封套里，封套应加贴封条，并在封套的封口处加盖单位公章或密封章或法定代表人（或授权代理人）的亲笔签字。比选申请文件的封套上应注明申请项目名称和比选申请人名称并加盖公章。</w:t>
      </w:r>
    </w:p>
    <w:p w14:paraId="5FDDE602">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未按要求密封、标记和投递的比选申请文件，比选人有权拒收。</w:t>
      </w:r>
    </w:p>
    <w:p w14:paraId="0E0FAB6E">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文件的正本与副本（副本可以是正本的复印件或影印件）应采用粘贴或装订方式分别装订成册，不得采用活页夹等可随时拆换的方式装订，同时比选申请文件应逐页连续编码，否则，比选人将对比选申请文件页数的丢失、散落或其他后果不承担任何责任。</w:t>
      </w:r>
    </w:p>
    <w:p w14:paraId="1EAFFDC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除比选申请人对错误处必须修改外，全套比选申请文件应无涂改或行间插字和增删。如有修改，修改处应由比选申请文件签字人签字或加盖比选申请人公章。</w:t>
      </w:r>
    </w:p>
    <w:p w14:paraId="37314FC3">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比选申请文件的内容</w:t>
      </w:r>
    </w:p>
    <w:p w14:paraId="0CE67FB9">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比选申请函</w:t>
      </w:r>
    </w:p>
    <w:p w14:paraId="7847A16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法定代表人（负责人）身份证明</w:t>
      </w:r>
    </w:p>
    <w:p w14:paraId="0A2845F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授权委托书（如有）</w:t>
      </w:r>
    </w:p>
    <w:p w14:paraId="485A668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比选申请人</w:t>
      </w:r>
      <w:r>
        <w:rPr>
          <w:rFonts w:hint="eastAsia" w:ascii="Times New Roman" w:hAnsi="Times New Roman" w:eastAsia="仿宋_GB2312" w:cs="Times New Roman"/>
          <w:sz w:val="32"/>
          <w:szCs w:val="32"/>
          <w:lang w:eastAsia="zh-CN"/>
        </w:rPr>
        <w:t>情况表</w:t>
      </w:r>
    </w:p>
    <w:p w14:paraId="3786F85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服务方案</w:t>
      </w:r>
    </w:p>
    <w:p w14:paraId="5305513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（六）证明材料</w:t>
      </w:r>
    </w:p>
    <w:p w14:paraId="70F992E7">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信誉承诺函</w:t>
      </w:r>
    </w:p>
    <w:p w14:paraId="5D54F427">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其他资料（如有）</w:t>
      </w:r>
    </w:p>
    <w:p w14:paraId="2C69FB9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（九）最终报价</w:t>
      </w:r>
    </w:p>
    <w:p w14:paraId="33F56B8F">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比选申请文件的开启</w:t>
      </w:r>
    </w:p>
    <w:p w14:paraId="6978D45A">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递交比选申请文件截止时间准时开标，比选人邀请比选申请人参加开标。比选申请文件递交截止时间后，如果比选申请人未达到三家的比选要求，将不开启比选申请文件并将再次发布比选公告。</w:t>
      </w:r>
    </w:p>
    <w:p w14:paraId="7F51C99D">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比选评标办法</w:t>
      </w:r>
    </w:p>
    <w:p w14:paraId="5CF2A7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rPr>
      </w:pPr>
      <w:r>
        <w:rPr>
          <w:rFonts w:hint="default" w:ascii="Times New Roman" w:hAnsi="Times New Roman" w:eastAsia="仿宋_GB2312" w:cs="Times New Roman"/>
          <w:sz w:val="32"/>
          <w:szCs w:val="32"/>
        </w:rPr>
        <w:t>本次比选采用综合评分法。</w:t>
      </w:r>
    </w:p>
    <w:p w14:paraId="4EB2FE1A">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47D47A8F">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（一）评审委员会集中审查比选申请文件，按第四章评审办法进行评审，对不符合第一章比选公告中最低资格要求的比选申请人作否决处理，对符合比选资格要求的比选申请人按照比选文件的要求进行打分。</w:t>
      </w:r>
    </w:p>
    <w:p w14:paraId="6997CB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（二）中选原则：根据《评分细则》逐项打分，评审委员会推荐得分靠前的1-3名中选候选人报比选人，最终中选人由比选人根据评审报告确定。</w:t>
      </w:r>
    </w:p>
    <w:p w14:paraId="5E8743AF">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（二）对比选文件的内容理解有争议的，由比选人按照比选文件所使用的词句、比选文件的有关条款、比选的目的、习惯以及诚实信用原则，确定该条款的真实意思，有两种以上解释的，解释权归评审委员会。</w:t>
      </w:r>
    </w:p>
    <w:p w14:paraId="6F38EBEC">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比选结果公示及通知</w:t>
      </w:r>
    </w:p>
    <w:p w14:paraId="4BEEC30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比选人将中选候选人</w:t>
      </w:r>
      <w:r>
        <w:rPr>
          <w:rFonts w:hint="default" w:ascii="Times New Roman" w:hAnsi="Times New Roman" w:eastAsia="仿宋_GB2312" w:cs="Times New Roman"/>
          <w:sz w:val="32"/>
          <w:szCs w:val="32"/>
          <w:lang w:val="en-US" w:eastAsia="zh-CN"/>
        </w:rPr>
        <w:t>及中选人名单</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"https://www.sdtlyyjt.com/"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四川蜀道铁路运营管理集团有限责任公司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https://www.sdtlyyjt.com）</w:t>
      </w:r>
      <w:r>
        <w:rPr>
          <w:rFonts w:hint="default" w:ascii="Times New Roman" w:hAnsi="Times New Roman" w:eastAsia="仿宋_GB2312" w:cs="Times New Roman"/>
          <w:sz w:val="32"/>
          <w:szCs w:val="32"/>
        </w:rPr>
        <w:t>公示</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公示结束且</w:t>
      </w:r>
      <w:r>
        <w:rPr>
          <w:rFonts w:hint="default" w:ascii="Times New Roman" w:hAnsi="Times New Roman" w:eastAsia="仿宋_GB2312" w:cs="Times New Roman"/>
          <w:sz w:val="32"/>
          <w:szCs w:val="32"/>
        </w:rPr>
        <w:t>未收到任何质疑或投诉意见，比选人以书面形式向中选人发出中选通知书。</w:t>
      </w:r>
    </w:p>
    <w:p w14:paraId="008C8FC6">
      <w:pPr>
        <w:keepNext w:val="0"/>
        <w:keepLines w:val="0"/>
        <w:pageBreakBefore w:val="0"/>
        <w:widowControl w:val="0"/>
        <w:numPr>
          <w:ilvl w:val="0"/>
          <w:numId w:val="3"/>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合同签订</w:t>
      </w:r>
    </w:p>
    <w:p w14:paraId="56507F3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中选通知书发出后，比选人与中选人签订相关合同。</w:t>
      </w:r>
    </w:p>
    <w:p w14:paraId="09CBDEC1">
      <w:pPr>
        <w:spacing w:after="0" w:line="500" w:lineRule="exact"/>
        <w:ind w:firstLine="720" w:firstLineChars="200"/>
        <w:jc w:val="both"/>
        <w:rPr>
          <w:rFonts w:ascii="Times New Roman" w:hAnsi="Times New Roman" w:cs="Times New Roman"/>
          <w:lang w:val="en-US"/>
        </w:rPr>
      </w:pPr>
      <w:r>
        <w:rPr>
          <w:rFonts w:ascii="Times New Roman" w:hAnsi="Times New Roman" w:eastAsia="方正小标宋简体" w:cs="Times New Roman"/>
          <w:sz w:val="36"/>
          <w:szCs w:val="36"/>
        </w:rPr>
        <w:br w:type="page"/>
      </w:r>
    </w:p>
    <w:p w14:paraId="2B50FE97">
      <w:pPr>
        <w:spacing w:after="0" w:line="500" w:lineRule="exact"/>
        <w:jc w:val="center"/>
        <w:outlineLvl w:val="0"/>
        <w:rPr>
          <w:rFonts w:hint="default" w:ascii="Times New Roman" w:hAnsi="Times New Roman" w:eastAsia="方正小标宋简体" w:cs="Times New Roman"/>
          <w:bCs/>
          <w:kern w:val="44"/>
          <w:sz w:val="44"/>
          <w:szCs w:val="44"/>
        </w:rPr>
      </w:pPr>
      <w:bookmarkStart w:id="2" w:name="_Toc96874883"/>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三</w:t>
      </w:r>
      <w:r>
        <w:rPr>
          <w:rFonts w:hint="default" w:ascii="Times New Roman" w:hAnsi="Times New Roman" w:eastAsia="方正小标宋简体" w:cs="Times New Roman"/>
          <w:bCs/>
          <w:kern w:val="44"/>
          <w:sz w:val="44"/>
          <w:szCs w:val="44"/>
        </w:rPr>
        <w:t>章  比选申请文件的格式</w:t>
      </w:r>
      <w:bookmarkEnd w:id="2"/>
    </w:p>
    <w:p w14:paraId="6FD35C88">
      <w:pPr>
        <w:jc w:val="center"/>
        <w:rPr>
          <w:rFonts w:ascii="Times New Roman" w:hAnsi="Times New Roman" w:cs="Times New Roman" w:eastAsiaTheme="majorEastAsia"/>
          <w:b/>
          <w:sz w:val="52"/>
        </w:rPr>
      </w:pPr>
    </w:p>
    <w:p w14:paraId="7D2ADE36">
      <w:pPr>
        <w:spacing w:after="0" w:line="5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14:paraId="70F4C10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比选申请人应按照本章提供的比选申请文件格式要求，提交比选申请文件；本章未提供格式的，由比选申请人自主编制。</w:t>
      </w:r>
    </w:p>
    <w:p w14:paraId="712AAD7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如比选申请</w:t>
      </w:r>
      <w:r>
        <w:rPr>
          <w:rFonts w:hint="default" w:ascii="Times New Roman" w:hAnsi="Times New Roman" w:eastAsia="仿宋_GB2312" w:cs="Times New Roman"/>
          <w:sz w:val="32"/>
          <w:szCs w:val="32"/>
          <w:lang w:val="en-US" w:eastAsia="zh-CN"/>
        </w:rPr>
        <w:t>人为申请单位</w:t>
      </w:r>
      <w:r>
        <w:rPr>
          <w:rFonts w:hint="default" w:ascii="Times New Roman" w:hAnsi="Times New Roman" w:eastAsia="仿宋_GB2312" w:cs="Times New Roman"/>
          <w:sz w:val="32"/>
          <w:szCs w:val="32"/>
        </w:rPr>
        <w:t>负责人递交比选申请文件，不用填写“三、委托授权书”，以下章节的序号依次递补。</w:t>
      </w:r>
    </w:p>
    <w:p w14:paraId="3936D1E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本章所附格式大小只是范例，可另附页。</w:t>
      </w:r>
    </w:p>
    <w:p w14:paraId="7B6B9B43">
      <w:pPr>
        <w:jc w:val="center"/>
        <w:rPr>
          <w:rFonts w:ascii="Times New Roman" w:hAnsi="Times New Roman" w:cs="Times New Roman" w:eastAsiaTheme="majorEastAsia"/>
          <w:b/>
          <w:sz w:val="52"/>
        </w:rPr>
      </w:pPr>
      <w:r>
        <w:rPr>
          <w:rFonts w:ascii="Times New Roman" w:hAnsi="Times New Roman" w:cs="Times New Roman" w:eastAsiaTheme="majorEastAsia"/>
          <w:b/>
          <w:sz w:val="52"/>
        </w:rPr>
        <w:br w:type="page"/>
      </w:r>
    </w:p>
    <w:p w14:paraId="50E5883D">
      <w:pPr>
        <w:spacing w:line="500" w:lineRule="exact"/>
        <w:jc w:val="right"/>
        <w:rPr>
          <w:rFonts w:ascii="Times New Roman" w:hAnsi="Times New Roman" w:eastAsia="方正小标宋简体" w:cs="Times New Roman"/>
          <w:kern w:val="2"/>
          <w:sz w:val="44"/>
          <w:szCs w:val="44"/>
        </w:rPr>
      </w:pPr>
      <w:r>
        <w:rPr>
          <w:rFonts w:hint="default" w:ascii="Times New Roman" w:hAnsi="Times New Roman" w:eastAsia="仿宋_GB2312" w:cs="Times New Roman"/>
          <w:color w:val="000000"/>
          <w:sz w:val="36"/>
        </w:rPr>
        <w:t>（正本/副本）</w:t>
      </w:r>
    </w:p>
    <w:p w14:paraId="06164CE8">
      <w:pPr>
        <w:spacing w:line="500" w:lineRule="exact"/>
        <w:jc w:val="center"/>
        <w:rPr>
          <w:rFonts w:ascii="Times New Roman" w:hAnsi="Times New Roman" w:eastAsia="方正小标宋简体" w:cs="Times New Roman"/>
          <w:kern w:val="2"/>
          <w:sz w:val="44"/>
          <w:szCs w:val="44"/>
        </w:rPr>
      </w:pPr>
    </w:p>
    <w:p w14:paraId="3EAE741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四川蜀道铁路运营管理集团有限责任公司</w:t>
      </w:r>
    </w:p>
    <w:p w14:paraId="3559584D">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ascii="Times New Roman" w:hAnsi="Times New Roman" w:eastAsia="方正小标宋简体" w:cs="Times New Roman"/>
          <w:kern w:val="2"/>
          <w:sz w:val="44"/>
          <w:szCs w:val="44"/>
        </w:rPr>
      </w:pPr>
      <w:r>
        <w:rPr>
          <w:rFonts w:hint="eastAsia" w:ascii="Times New Roman" w:hAnsi="Times New Roman" w:eastAsia="方正小标宋简体" w:cs="Times New Roman"/>
          <w:kern w:val="2"/>
          <w:sz w:val="44"/>
          <w:szCs w:val="44"/>
          <w:lang w:val="en-US" w:eastAsia="zh-CN"/>
        </w:rPr>
        <w:t>班列运输分公司2025年“长江班列”开行质效评价及2026年阶段性评价服务</w:t>
      </w:r>
      <w:r>
        <w:rPr>
          <w:rFonts w:hint="default" w:ascii="Times New Roman" w:hAnsi="Times New Roman" w:eastAsia="方正小标宋简体" w:cs="Times New Roman"/>
          <w:kern w:val="2"/>
          <w:sz w:val="44"/>
          <w:szCs w:val="44"/>
          <w:lang w:val="en-US" w:eastAsia="zh-CN"/>
        </w:rPr>
        <w:t>项目</w:t>
      </w:r>
    </w:p>
    <w:p w14:paraId="34D98F91">
      <w:pPr>
        <w:jc w:val="center"/>
        <w:rPr>
          <w:rFonts w:ascii="Times New Roman" w:hAnsi="Times New Roman" w:eastAsia="黑体" w:cs="Times New Roman"/>
          <w:b/>
          <w:sz w:val="32"/>
        </w:rPr>
      </w:pPr>
    </w:p>
    <w:p w14:paraId="6C18F6D2">
      <w:pPr>
        <w:pStyle w:val="2"/>
        <w:jc w:val="center"/>
      </w:pPr>
    </w:p>
    <w:p w14:paraId="2117DBF4">
      <w:pPr>
        <w:jc w:val="center"/>
        <w:rPr>
          <w:rFonts w:ascii="Times New Roman" w:hAnsi="Times New Roman" w:eastAsia="黑体" w:cs="Times New Roman"/>
          <w:b/>
          <w:sz w:val="32"/>
        </w:rPr>
      </w:pPr>
    </w:p>
    <w:p w14:paraId="14DA1934">
      <w:pPr>
        <w:jc w:val="center"/>
        <w:rPr>
          <w:rFonts w:ascii="Times New Roman" w:hAnsi="Times New Roman" w:eastAsia="黑体" w:cs="Times New Roman"/>
          <w:b/>
          <w:sz w:val="32"/>
        </w:rPr>
      </w:pPr>
    </w:p>
    <w:p w14:paraId="15AC0500">
      <w:pPr>
        <w:rPr>
          <w:rFonts w:ascii="Times New Roman" w:hAnsi="Times New Roman" w:cs="Times New Roman"/>
        </w:rPr>
      </w:pPr>
    </w:p>
    <w:p w14:paraId="425A1608">
      <w:pPr>
        <w:jc w:val="center"/>
        <w:rPr>
          <w:rFonts w:ascii="Times New Roman" w:hAnsi="Times New Roman" w:eastAsia="黑体" w:cs="Times New Roman"/>
          <w:b/>
          <w:sz w:val="72"/>
        </w:rPr>
      </w:pPr>
      <w:r>
        <w:rPr>
          <w:rFonts w:hint="default" w:ascii="Times New Roman" w:hAnsi="Times New Roman" w:eastAsia="黑体" w:cs="Times New Roman"/>
          <w:b/>
          <w:sz w:val="72"/>
        </w:rPr>
        <w:t>比选申请文件</w:t>
      </w:r>
    </w:p>
    <w:p w14:paraId="24E7E68B">
      <w:pPr>
        <w:jc w:val="center"/>
        <w:rPr>
          <w:rFonts w:ascii="Times New Roman" w:hAnsi="Times New Roman" w:eastAsia="黑体" w:cs="Times New Roman"/>
          <w:b/>
          <w:sz w:val="32"/>
        </w:rPr>
      </w:pPr>
    </w:p>
    <w:p w14:paraId="00F610B4">
      <w:pPr>
        <w:jc w:val="center"/>
        <w:rPr>
          <w:rFonts w:ascii="Times New Roman" w:hAnsi="Times New Roman" w:eastAsia="黑体" w:cs="Times New Roman"/>
          <w:b/>
          <w:sz w:val="32"/>
        </w:rPr>
      </w:pPr>
    </w:p>
    <w:p w14:paraId="12CA80E6">
      <w:pPr>
        <w:jc w:val="center"/>
        <w:rPr>
          <w:rFonts w:ascii="Times New Roman" w:hAnsi="Times New Roman" w:eastAsia="黑体" w:cs="Times New Roman"/>
          <w:b/>
          <w:sz w:val="32"/>
        </w:rPr>
      </w:pPr>
    </w:p>
    <w:p w14:paraId="53B87578">
      <w:pPr>
        <w:jc w:val="center"/>
        <w:rPr>
          <w:rFonts w:ascii="Times New Roman" w:hAnsi="Times New Roman" w:eastAsia="黑体" w:cs="Times New Roman"/>
          <w:b/>
          <w:sz w:val="32"/>
        </w:rPr>
      </w:pPr>
    </w:p>
    <w:p w14:paraId="6420BA96">
      <w:pPr>
        <w:jc w:val="center"/>
        <w:rPr>
          <w:rFonts w:ascii="Times New Roman" w:hAnsi="Times New Roman" w:eastAsia="黑体" w:cs="Times New Roman"/>
          <w:b/>
          <w:sz w:val="32"/>
        </w:rPr>
      </w:pPr>
    </w:p>
    <w:p w14:paraId="7FE4907E">
      <w:pPr>
        <w:jc w:val="both"/>
        <w:rPr>
          <w:rFonts w:ascii="Times New Roman" w:hAnsi="Times New Roman" w:eastAsia="黑体" w:cs="Times New Roman"/>
          <w:b/>
          <w:sz w:val="32"/>
        </w:rPr>
      </w:pPr>
    </w:p>
    <w:p w14:paraId="5AB484A6">
      <w:pPr>
        <w:jc w:val="center"/>
        <w:rPr>
          <w:rFonts w:ascii="Times New Roman" w:hAnsi="Times New Roman" w:eastAsia="黑体" w:cs="Times New Roman"/>
          <w:b/>
          <w:sz w:val="28"/>
          <w:szCs w:val="28"/>
        </w:rPr>
      </w:pPr>
      <w:r>
        <w:rPr>
          <w:rFonts w:hint="default" w:ascii="Times New Roman" w:hAnsi="Times New Roman" w:eastAsia="黑体" w:cs="Times New Roman"/>
          <w:b/>
          <w:sz w:val="28"/>
          <w:szCs w:val="28"/>
        </w:rPr>
        <w:t>比选申请人：</w:t>
      </w:r>
      <w:r>
        <w:rPr>
          <w:rFonts w:ascii="Times New Roman" w:hAnsi="Times New Roman" w:eastAsia="黑体" w:cs="Times New Roman"/>
          <w:b/>
          <w:sz w:val="28"/>
          <w:szCs w:val="28"/>
        </w:rPr>
        <w:t>___________________________________</w:t>
      </w:r>
    </w:p>
    <w:p w14:paraId="2912CB35">
      <w:pPr>
        <w:rPr>
          <w:rFonts w:ascii="Times New Roman" w:hAnsi="Times New Roman" w:eastAsia="黑体" w:cs="Times New Roman"/>
          <w:b/>
          <w:sz w:val="28"/>
          <w:szCs w:val="28"/>
        </w:rPr>
      </w:pPr>
    </w:p>
    <w:p w14:paraId="3397C838">
      <w:pPr>
        <w:jc w:val="center"/>
        <w:rPr>
          <w:rFonts w:ascii="Times New Roman" w:hAnsi="Times New Roman" w:eastAsia="黑体" w:cs="Times New Roman"/>
          <w:b/>
          <w:sz w:val="28"/>
          <w:szCs w:val="28"/>
        </w:rPr>
      </w:pPr>
      <w:r>
        <w:rPr>
          <w:rFonts w:ascii="Times New Roman" w:hAnsi="Times New Roman" w:eastAsia="黑体" w:cs="Times New Roman"/>
          <w:b/>
          <w:sz w:val="28"/>
          <w:szCs w:val="28"/>
        </w:rPr>
        <w:t xml:space="preserve"> _____年___</w:t>
      </w:r>
      <w:r>
        <w:rPr>
          <w:rFonts w:hint="eastAsia" w:ascii="Times New Roman" w:hAnsi="Times New Roman" w:eastAsia="黑体" w:cs="Times New Roman"/>
          <w:b/>
          <w:sz w:val="28"/>
          <w:szCs w:val="28"/>
          <w:lang w:val="en-US" w:eastAsia="zh-CN"/>
        </w:rPr>
        <w:t xml:space="preserve"> </w:t>
      </w:r>
      <w:r>
        <w:rPr>
          <w:rFonts w:ascii="Times New Roman" w:hAnsi="Times New Roman" w:eastAsia="黑体" w:cs="Times New Roman"/>
          <w:b/>
          <w:sz w:val="28"/>
          <w:szCs w:val="28"/>
        </w:rPr>
        <w:t>月____日</w:t>
      </w:r>
    </w:p>
    <w:p w14:paraId="54F8E2B5">
      <w:pPr>
        <w:pStyle w:val="4"/>
        <w:rPr>
          <w:rFonts w:ascii="Times New Roman" w:hAnsi="Times New Roman" w:cs="Times New Roman"/>
          <w:lang w:val="en-US"/>
        </w:rPr>
      </w:pPr>
    </w:p>
    <w:p w14:paraId="2B52333F">
      <w:pPr>
        <w:keepNext/>
        <w:spacing w:before="156" w:beforeLines="50" w:after="156" w:afterLines="50" w:line="360" w:lineRule="auto"/>
        <w:jc w:val="center"/>
        <w:outlineLvl w:val="1"/>
        <w:rPr>
          <w:rFonts w:ascii="Times New Roman" w:hAnsi="Times New Roman" w:eastAsia="仿宋_GB2312" w:cs="Times New Roman"/>
          <w:b/>
          <w:bCs/>
          <w:sz w:val="32"/>
          <w:szCs w:val="32"/>
        </w:rPr>
      </w:pPr>
      <w:bookmarkStart w:id="3" w:name="_Toc96874884"/>
      <w:bookmarkStart w:id="4" w:name="_Toc96874729"/>
      <w:r>
        <w:rPr>
          <w:rFonts w:hint="default" w:ascii="Times New Roman" w:hAnsi="Times New Roman" w:eastAsia="仿宋_GB2312" w:cs="Times New Roman"/>
          <w:b/>
          <w:bCs/>
          <w:sz w:val="32"/>
          <w:szCs w:val="32"/>
        </w:rPr>
        <w:t>目  录</w:t>
      </w:r>
      <w:bookmarkEnd w:id="3"/>
      <w:bookmarkEnd w:id="4"/>
    </w:p>
    <w:p w14:paraId="38256CB6">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一、比选申请函</w:t>
      </w:r>
    </w:p>
    <w:p w14:paraId="47CC850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二、法定代表人（负责人）身份证明</w:t>
      </w:r>
    </w:p>
    <w:p w14:paraId="1026B28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三、授权委托书（如有）</w:t>
      </w:r>
    </w:p>
    <w:p w14:paraId="50C8BF5E">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四、比选申请人情况表</w:t>
      </w:r>
    </w:p>
    <w:p w14:paraId="5687AB77">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五、服务方案</w:t>
      </w:r>
    </w:p>
    <w:p w14:paraId="4ECC149C">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六、证明材料</w:t>
      </w:r>
    </w:p>
    <w:p w14:paraId="09F91469">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七、信誉承诺函</w:t>
      </w:r>
    </w:p>
    <w:p w14:paraId="06188B1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八、其他资料（如有）</w:t>
      </w:r>
    </w:p>
    <w:p w14:paraId="722B1002">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九、最终报价</w:t>
      </w:r>
    </w:p>
    <w:p w14:paraId="638307F3">
      <w:pPr>
        <w:keepNext w:val="0"/>
        <w:keepLines w:val="0"/>
        <w:pageBreakBefore w:val="0"/>
        <w:widowControl w:val="0"/>
        <w:kinsoku/>
        <w:wordWrap/>
        <w:overflowPunct/>
        <w:topLinePunct w:val="0"/>
        <w:autoSpaceDE w:val="0"/>
        <w:autoSpaceDN w:val="0"/>
        <w:bidi w:val="0"/>
        <w:adjustRightInd/>
        <w:snapToGrid/>
        <w:spacing w:after="0" w:line="640" w:lineRule="exact"/>
        <w:ind w:firstLine="960" w:firstLine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73D07F3">
      <w:pPr>
        <w:pStyle w:val="6"/>
        <w:spacing w:line="532" w:lineRule="exact"/>
        <w:ind w:left="0"/>
        <w:jc w:val="center"/>
        <w:rPr>
          <w:rFonts w:hint="default" w:ascii="Times New Roman" w:hAnsi="Times New Roman" w:eastAsia="仿宋" w:cs="Times New Roman"/>
          <w:b/>
          <w:lang w:val="en-US" w:eastAsia="zh-CN"/>
        </w:rPr>
      </w:pPr>
      <w:bookmarkStart w:id="5" w:name="_Toc96874885"/>
      <w:bookmarkStart w:id="6" w:name="_Toc96874730"/>
      <w:r>
        <w:rPr>
          <w:rFonts w:hint="default" w:ascii="Times New Roman" w:hAnsi="Times New Roman" w:eastAsia="仿宋" w:cs="Times New Roman"/>
          <w:b/>
          <w:lang w:val="en-US" w:eastAsia="zh-CN"/>
        </w:rPr>
        <w:t>一、比选申请函</w:t>
      </w:r>
      <w:bookmarkEnd w:id="5"/>
      <w:bookmarkEnd w:id="6"/>
    </w:p>
    <w:p w14:paraId="70501917">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比选申请函</w:t>
      </w:r>
    </w:p>
    <w:p w14:paraId="4AB6B1F6">
      <w:pPr>
        <w:spacing w:before="156" w:beforeLines="5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ascii="Times New Roman" w:hAnsi="Times New Roman" w:eastAsia="仿宋_GB2312" w:cs="Times New Roman"/>
          <w:sz w:val="28"/>
          <w:szCs w:val="28"/>
        </w:rPr>
        <w:t xml:space="preserve">                    </w:t>
      </w:r>
    </w:p>
    <w:p w14:paraId="081F4C5F">
      <w:pPr>
        <w:spacing w:line="560" w:lineRule="exact"/>
        <w:ind w:firstLine="630" w:firstLineChars="225"/>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w:t>
      </w:r>
      <w:r>
        <w:rPr>
          <w:rFonts w:hint="eastAsia" w:ascii="Times New Roman" w:hAnsi="Times New Roman" w:eastAsia="仿宋_GB2312" w:cs="Times New Roman"/>
          <w:sz w:val="28"/>
          <w:szCs w:val="28"/>
          <w:lang w:eastAsia="zh-CN"/>
        </w:rPr>
        <w:t>所</w:t>
      </w:r>
      <w:r>
        <w:rPr>
          <w:rFonts w:hint="default" w:ascii="Times New Roman" w:hAnsi="Times New Roman" w:eastAsia="仿宋_GB2312" w:cs="Times New Roman"/>
          <w:sz w:val="28"/>
          <w:szCs w:val="28"/>
        </w:rPr>
        <w:t>仔细阅读了《四川蜀道铁路运营管理集团有限责任公司</w:t>
      </w:r>
      <w:r>
        <w:rPr>
          <w:rFonts w:hint="eastAsia" w:ascii="Times New Roman" w:hAnsi="Times New Roman" w:eastAsia="仿宋_GB2312" w:cs="Times New Roman"/>
          <w:sz w:val="28"/>
          <w:szCs w:val="28"/>
          <w:lang w:val="en-US" w:eastAsia="zh-CN"/>
        </w:rPr>
        <w:t>班列运输分公司2025年“长江班列”开行质效评价及2026年阶段性评价服务</w:t>
      </w:r>
      <w:r>
        <w:rPr>
          <w:rFonts w:hint="default" w:ascii="Times New Roman" w:hAnsi="Times New Roman" w:eastAsia="仿宋_GB2312" w:cs="Times New Roman"/>
          <w:sz w:val="28"/>
          <w:szCs w:val="28"/>
          <w:lang w:val="en-US" w:eastAsia="zh-CN"/>
        </w:rPr>
        <w:t>项目</w:t>
      </w:r>
      <w:r>
        <w:rPr>
          <w:rFonts w:hint="default" w:ascii="Times New Roman" w:hAnsi="Times New Roman" w:eastAsia="仿宋_GB2312" w:cs="Times New Roman"/>
          <w:sz w:val="28"/>
          <w:szCs w:val="28"/>
        </w:rPr>
        <w:t>比选文件》内容，在对各项内容充分理解的基础上，我方按照比选文件的要求对贵公司</w:t>
      </w:r>
      <w:r>
        <w:rPr>
          <w:rFonts w:hint="eastAsia" w:ascii="Times New Roman" w:hAnsi="Times New Roman" w:eastAsia="仿宋_GB2312" w:cs="Times New Roman"/>
          <w:sz w:val="28"/>
          <w:szCs w:val="28"/>
          <w:lang w:val="en-US" w:eastAsia="zh-CN"/>
        </w:rPr>
        <w:t>2025年“长江班列”开行质效评价及2026年阶段性评价服务</w:t>
      </w:r>
      <w:r>
        <w:rPr>
          <w:rFonts w:hint="eastAsia" w:ascii="Times New Roman" w:hAnsi="Times New Roman" w:eastAsia="仿宋_GB2312" w:cs="Times New Roman"/>
          <w:sz w:val="28"/>
          <w:szCs w:val="28"/>
          <w:lang w:eastAsia="zh-CN"/>
        </w:rPr>
        <w:t>项目</w:t>
      </w:r>
      <w:r>
        <w:rPr>
          <w:rFonts w:hint="default" w:ascii="Times New Roman" w:hAnsi="Times New Roman" w:eastAsia="仿宋_GB2312" w:cs="Times New Roman"/>
          <w:sz w:val="28"/>
          <w:szCs w:val="28"/>
        </w:rPr>
        <w:t>的报价如下：</w:t>
      </w:r>
    </w:p>
    <w:p w14:paraId="322304A6">
      <w:pPr>
        <w:spacing w:line="560" w:lineRule="exact"/>
        <w:ind w:firstLine="630" w:firstLineChars="225"/>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1.我方就该项目的报价如下：</w:t>
      </w:r>
    </w:p>
    <w:tbl>
      <w:tblPr>
        <w:tblStyle w:val="18"/>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5788"/>
      </w:tblGrid>
      <w:tr w14:paraId="6A6E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07" w:type="dxa"/>
            <w:vAlign w:val="center"/>
          </w:tcPr>
          <w:p w14:paraId="64D774A4">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788" w:type="dxa"/>
            <w:vAlign w:val="center"/>
          </w:tcPr>
          <w:p w14:paraId="47CC08A2">
            <w:pPr>
              <w:widowControl w:val="0"/>
              <w:spacing w:line="560" w:lineRule="exact"/>
              <w:ind w:firstLine="140" w:firstLineChars="50"/>
              <w:jc w:val="center"/>
              <w:rPr>
                <w:rFonts w:hint="eastAsia" w:ascii="Times New Roman" w:hAnsi="Times New Roman" w:eastAsia="仿宋_GB2312" w:cs="Times New Roman"/>
                <w:kern w:val="2"/>
                <w:sz w:val="28"/>
                <w:szCs w:val="28"/>
                <w:lang w:eastAsia="zh-CN"/>
              </w:rPr>
            </w:pPr>
            <w:r>
              <w:rPr>
                <w:rFonts w:hint="eastAsia" w:ascii="Times New Roman" w:hAnsi="Times New Roman" w:eastAsia="仿宋_GB2312" w:cs="Times New Roman"/>
                <w:kern w:val="2"/>
                <w:sz w:val="28"/>
                <w:szCs w:val="28"/>
                <w:highlight w:val="none"/>
                <w:lang w:val="en-US" w:eastAsia="zh-CN"/>
              </w:rPr>
              <w:t>2025年“长江班列”开行质效评价及2026年阶段性评价服务</w:t>
            </w:r>
            <w:r>
              <w:rPr>
                <w:rFonts w:hint="default" w:ascii="Times New Roman" w:hAnsi="Times New Roman" w:eastAsia="仿宋_GB2312" w:cs="Times New Roman"/>
                <w:kern w:val="2"/>
                <w:sz w:val="28"/>
                <w:szCs w:val="28"/>
                <w:highlight w:val="none"/>
              </w:rPr>
              <w:t>费</w:t>
            </w:r>
          </w:p>
        </w:tc>
      </w:tr>
      <w:tr w14:paraId="000E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907" w:type="dxa"/>
            <w:vAlign w:val="center"/>
          </w:tcPr>
          <w:p w14:paraId="11A2054E">
            <w:pPr>
              <w:widowControl w:val="0"/>
              <w:spacing w:line="560" w:lineRule="exact"/>
              <w:jc w:val="center"/>
              <w:rPr>
                <w:rFonts w:hint="eastAsia" w:ascii="Times New Roman" w:hAnsi="Times New Roman" w:eastAsia="仿宋_GB2312" w:cs="Times New Roman"/>
                <w:kern w:val="2"/>
                <w:sz w:val="28"/>
                <w:szCs w:val="28"/>
                <w:lang w:eastAsia="zh-CN"/>
              </w:rPr>
            </w:pPr>
          </w:p>
        </w:tc>
        <w:tc>
          <w:tcPr>
            <w:tcW w:w="5788" w:type="dxa"/>
            <w:vAlign w:val="center"/>
          </w:tcPr>
          <w:p w14:paraId="190895BB">
            <w:pPr>
              <w:widowControl w:val="0"/>
              <w:spacing w:line="560" w:lineRule="exact"/>
              <w:ind w:firstLine="280" w:firstLineChars="100"/>
              <w:jc w:val="both"/>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rPr>
              <w:t>金额（小写）：</w:t>
            </w:r>
            <w:r>
              <w:rPr>
                <w:rFonts w:hint="default" w:ascii="Times New Roman" w:hAnsi="Times New Roman" w:eastAsia="仿宋_GB2312" w:cs="Times New Roman"/>
                <w:kern w:val="2"/>
                <w:sz w:val="28"/>
                <w:szCs w:val="28"/>
                <w:u w:val="single"/>
              </w:rPr>
              <w:t xml:space="preserve">  </w:t>
            </w:r>
            <w:r>
              <w:rPr>
                <w:rFonts w:hint="eastAsia" w:ascii="Times New Roman" w:hAnsi="Times New Roman" w:eastAsia="仿宋_GB2312" w:cs="Times New Roman"/>
                <w:kern w:val="2"/>
                <w:sz w:val="28"/>
                <w:szCs w:val="28"/>
                <w:u w:val="single"/>
                <w:lang w:val="en-US" w:eastAsia="zh-CN"/>
              </w:rPr>
              <w:t xml:space="preserve">    </w:t>
            </w:r>
            <w:r>
              <w:rPr>
                <w:rFonts w:hint="default"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lang w:val="en-US" w:eastAsia="zh-CN"/>
              </w:rPr>
              <w:t xml:space="preserve">   </w:t>
            </w:r>
            <w:r>
              <w:rPr>
                <w:rFonts w:hint="eastAsia" w:ascii="Times New Roman" w:hAnsi="Times New Roman" w:eastAsia="仿宋_GB2312" w:cs="Times New Roman"/>
                <w:kern w:val="2"/>
                <w:sz w:val="28"/>
                <w:szCs w:val="28"/>
                <w:u w:val="single"/>
                <w:lang w:val="en-US" w:eastAsia="zh-CN"/>
              </w:rPr>
              <w:t>元/年</w:t>
            </w:r>
            <w:r>
              <w:rPr>
                <w:rFonts w:hint="default" w:ascii="Times New Roman" w:hAnsi="Times New Roman" w:eastAsia="仿宋_GB2312" w:cs="Times New Roman"/>
                <w:kern w:val="2"/>
                <w:sz w:val="28"/>
                <w:szCs w:val="28"/>
                <w:u w:val="single"/>
                <w:lang w:val="en-US" w:eastAsia="zh-CN"/>
              </w:rPr>
              <w:t>（税率</w:t>
            </w:r>
            <w:r>
              <w:rPr>
                <w:rFonts w:hint="eastAsia" w:ascii="Times New Roman" w:hAnsi="Times New Roman" w:eastAsia="仿宋_GB2312" w:cs="Times New Roman"/>
                <w:kern w:val="2"/>
                <w:sz w:val="28"/>
                <w:szCs w:val="28"/>
                <w:u w:val="single"/>
                <w:lang w:val="en-US" w:eastAsia="zh-CN"/>
              </w:rPr>
              <w:t>6</w:t>
            </w:r>
            <w:r>
              <w:rPr>
                <w:rFonts w:hint="default" w:ascii="Times New Roman" w:hAnsi="Times New Roman" w:eastAsia="仿宋_GB2312" w:cs="Times New Roman"/>
                <w:kern w:val="2"/>
                <w:sz w:val="28"/>
                <w:szCs w:val="28"/>
                <w:u w:val="single"/>
                <w:lang w:val="en-US" w:eastAsia="zh-CN"/>
              </w:rPr>
              <w:t>%</w:t>
            </w:r>
            <w:r>
              <w:rPr>
                <w:rFonts w:hint="default" w:ascii="Times New Roman" w:hAnsi="Times New Roman" w:eastAsia="仿宋_GB2312" w:cs="Times New Roman"/>
                <w:kern w:val="2"/>
                <w:sz w:val="28"/>
                <w:szCs w:val="28"/>
                <w:u w:val="single"/>
                <w:lang w:eastAsia="zh-CN"/>
              </w:rPr>
              <w:t>）</w:t>
            </w:r>
          </w:p>
          <w:p w14:paraId="0D538257">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eastAsia" w:ascii="Times New Roman" w:hAnsi="Times New Roman" w:eastAsia="仿宋_GB2312" w:cs="Times New Roman"/>
                <w:kern w:val="2"/>
                <w:sz w:val="28"/>
                <w:szCs w:val="28"/>
                <w:u w:val="single"/>
                <w:lang w:eastAsia="zh-CN"/>
              </w:rPr>
              <w:t>元整</w:t>
            </w:r>
            <w:r>
              <w:rPr>
                <w:rFonts w:hint="default" w:ascii="Times New Roman" w:hAnsi="Times New Roman" w:eastAsia="仿宋_GB2312" w:cs="Times New Roman"/>
                <w:kern w:val="2"/>
                <w:sz w:val="28"/>
                <w:szCs w:val="28"/>
              </w:rPr>
              <w:t>）</w:t>
            </w:r>
          </w:p>
        </w:tc>
      </w:tr>
    </w:tbl>
    <w:p w14:paraId="06D73728">
      <w:pPr>
        <w:spacing w:after="0" w:line="440" w:lineRule="exact"/>
        <w:jc w:val="both"/>
        <w:rPr>
          <w:rFonts w:ascii="Times New Roman" w:hAnsi="Times New Roman" w:cs="Times New Roman" w:eastAsiaTheme="majorEastAsia"/>
        </w:rPr>
      </w:pPr>
      <w:r>
        <w:rPr>
          <w:rFonts w:hint="default" w:ascii="Times New Roman" w:hAnsi="Times New Roman" w:cs="Times New Roman" w:eastAsiaTheme="majorEastAsia"/>
          <w:b/>
        </w:rPr>
        <w:t>注：</w:t>
      </w:r>
      <w:r>
        <w:rPr>
          <w:rFonts w:hint="default" w:ascii="Times New Roman" w:hAnsi="Times New Roman" w:cs="Times New Roman" w:eastAsiaTheme="majorEastAsia"/>
        </w:rPr>
        <w:t>1</w:t>
      </w:r>
      <w:r>
        <w:rPr>
          <w:rFonts w:hint="eastAsia" w:ascii="Times New Roman" w:hAnsi="Times New Roman" w:cs="Times New Roman" w:eastAsiaTheme="majorEastAsia"/>
          <w:lang w:val="en-US" w:eastAsia="zh-CN"/>
        </w:rPr>
        <w:t>.</w:t>
      </w:r>
      <w:r>
        <w:rPr>
          <w:rFonts w:hint="default" w:ascii="Times New Roman" w:hAnsi="Times New Roman" w:cs="Times New Roman" w:eastAsiaTheme="majorEastAsia"/>
        </w:rPr>
        <w:t>最终报价包括比选申请人完成本项目所需的一切费用。</w:t>
      </w:r>
    </w:p>
    <w:p w14:paraId="159778CB">
      <w:pPr>
        <w:spacing w:after="0" w:line="440" w:lineRule="exact"/>
        <w:ind w:firstLine="440" w:firstLineChars="200"/>
        <w:jc w:val="both"/>
        <w:rPr>
          <w:rFonts w:ascii="Times New Roman" w:hAnsi="Times New Roman" w:cs="Times New Roman" w:eastAsiaTheme="majorEastAsia"/>
        </w:rPr>
      </w:pPr>
      <w:r>
        <w:rPr>
          <w:rFonts w:hint="eastAsia" w:ascii="Times New Roman" w:hAnsi="Times New Roman" w:cs="Times New Roman" w:eastAsiaTheme="majorEastAsia"/>
          <w:lang w:val="en-US" w:eastAsia="zh-CN"/>
        </w:rPr>
        <w:t>2</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最终报价超过本项目</w:t>
      </w:r>
      <w:r>
        <w:rPr>
          <w:rFonts w:hint="eastAsia" w:ascii="Times New Roman" w:hAnsi="Times New Roman" w:cs="Times New Roman" w:eastAsiaTheme="majorEastAsia"/>
          <w:lang w:eastAsia="zh-CN"/>
        </w:rPr>
        <w:t>限价</w:t>
      </w:r>
      <w:r>
        <w:rPr>
          <w:rFonts w:hint="default" w:ascii="Times New Roman" w:hAnsi="Times New Roman" w:cs="Times New Roman" w:eastAsiaTheme="majorEastAsia"/>
        </w:rPr>
        <w:t>的，作无</w:t>
      </w:r>
      <w:r>
        <w:rPr>
          <w:rFonts w:hint="eastAsia" w:ascii="Times New Roman" w:hAnsi="Times New Roman" w:cs="Times New Roman" w:eastAsiaTheme="majorEastAsia"/>
          <w:lang w:val="en-US" w:eastAsia="zh-CN"/>
        </w:rPr>
        <w:t>效</w:t>
      </w:r>
      <w:r>
        <w:rPr>
          <w:rFonts w:hint="default" w:ascii="Times New Roman" w:hAnsi="Times New Roman" w:cs="Times New Roman" w:eastAsiaTheme="majorEastAsia"/>
        </w:rPr>
        <w:t>处理；</w:t>
      </w:r>
    </w:p>
    <w:p w14:paraId="4D7A922A">
      <w:pPr>
        <w:spacing w:line="560" w:lineRule="exact"/>
        <w:rPr>
          <w:rFonts w:ascii="Times New Roman" w:hAnsi="Times New Roman" w:eastAsia="仿宋_GB2312" w:cs="Times New Roman"/>
          <w:sz w:val="28"/>
          <w:szCs w:val="28"/>
        </w:rPr>
      </w:pPr>
    </w:p>
    <w:p w14:paraId="06CF7BF1">
      <w:pPr>
        <w:spacing w:line="560" w:lineRule="exact"/>
        <w:ind w:right="640"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24EAF2A4">
      <w:pPr>
        <w:spacing w:line="560" w:lineRule="exact"/>
        <w:ind w:firstLine="840" w:firstLineChars="30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60C976E2">
      <w:pPr>
        <w:spacing w:line="560" w:lineRule="exact"/>
        <w:ind w:firstLine="630" w:firstLineChars="225"/>
        <w:jc w:val="right"/>
        <w:rPr>
          <w:rFonts w:hint="default" w:ascii="Times New Roman" w:hAnsi="Times New Roman" w:eastAsia="仿宋_GB2312" w:cs="Times New Roman"/>
          <w:sz w:val="28"/>
          <w:szCs w:val="28"/>
        </w:rPr>
      </w:pPr>
    </w:p>
    <w:p w14:paraId="0EE82950">
      <w:pPr>
        <w:spacing w:line="560" w:lineRule="exact"/>
        <w:ind w:firstLine="630" w:firstLineChars="225"/>
        <w:jc w:val="righ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2CBE49B6">
      <w:pPr>
        <w:ind w:right="1120"/>
        <w:rPr>
          <w:rFonts w:ascii="Times New Roman" w:hAnsi="Times New Roman" w:cs="Times New Roman" w:eastAsiaTheme="majorEastAsia"/>
          <w:sz w:val="28"/>
          <w:szCs w:val="28"/>
        </w:rPr>
      </w:pPr>
      <w:r>
        <w:rPr>
          <w:rFonts w:ascii="Times New Roman" w:hAnsi="Times New Roman" w:cs="Times New Roman" w:eastAsiaTheme="majorEastAsia"/>
          <w:sz w:val="28"/>
          <w:szCs w:val="28"/>
        </w:rPr>
        <w:br w:type="page"/>
      </w:r>
    </w:p>
    <w:p w14:paraId="3C4F515B">
      <w:pPr>
        <w:pStyle w:val="6"/>
        <w:spacing w:line="532" w:lineRule="exact"/>
        <w:ind w:left="0"/>
        <w:jc w:val="center"/>
        <w:rPr>
          <w:rFonts w:ascii="Times New Roman" w:hAnsi="Times New Roman" w:eastAsia="仿宋" w:cs="Times New Roman"/>
          <w:b/>
        </w:rPr>
      </w:pPr>
      <w:r>
        <w:rPr>
          <w:rFonts w:hint="default" w:ascii="Times New Roman" w:hAnsi="Times New Roman" w:eastAsia="仿宋" w:cs="Times New Roman"/>
          <w:b/>
          <w:lang w:val="en-US" w:eastAsia="zh-CN"/>
        </w:rPr>
        <w:t>二</w:t>
      </w:r>
      <w:r>
        <w:rPr>
          <w:rFonts w:hint="default" w:ascii="Times New Roman" w:hAnsi="Times New Roman" w:eastAsia="仿宋" w:cs="Times New Roman"/>
          <w:b/>
          <w:lang w:val="en-US"/>
        </w:rPr>
        <w:t>、</w:t>
      </w:r>
      <w:r>
        <w:rPr>
          <w:rFonts w:hint="default" w:ascii="Times New Roman" w:hAnsi="Times New Roman" w:eastAsia="仿宋" w:cs="Times New Roman"/>
          <w:b/>
          <w:sz w:val="30"/>
          <w:szCs w:val="30"/>
          <w:lang w:val="en-US" w:eastAsia="zh-CN"/>
        </w:rPr>
        <w:t>法定代表人（负责人）身份证明</w:t>
      </w:r>
    </w:p>
    <w:p w14:paraId="5693A78F">
      <w:pPr>
        <w:pStyle w:val="4"/>
        <w:spacing w:before="4" w:line="360" w:lineRule="auto"/>
        <w:rPr>
          <w:rFonts w:ascii="Times New Roman" w:hAnsi="Times New Roman" w:eastAsia="仿宋" w:cs="Times New Roman"/>
          <w:sz w:val="46"/>
        </w:rPr>
      </w:pPr>
    </w:p>
    <w:p w14:paraId="6299F114">
      <w:pPr>
        <w:pStyle w:val="4"/>
        <w:tabs>
          <w:tab w:val="left" w:pos="4068"/>
        </w:tabs>
        <w:spacing w:before="0" w:line="360" w:lineRule="auto"/>
        <w:ind w:left="0" w:leftChars="0" w:firstLine="560" w:firstLineChars="200"/>
        <w:rPr>
          <w:rFonts w:ascii="Times New Roman" w:hAnsi="Times New Roman" w:eastAsia="仿宋" w:cs="Times New Roman"/>
        </w:rPr>
      </w:pP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spacing w:val="-3"/>
          <w:u w:val="single"/>
        </w:rPr>
        <w:t xml:space="preserve"> </w:t>
      </w:r>
      <w:r>
        <w:rPr>
          <w:rFonts w:hint="default" w:ascii="Times New Roman" w:hAnsi="Times New Roman" w:eastAsia="仿宋" w:cs="Times New Roman"/>
          <w:spacing w:val="-3"/>
          <w:u w:val="single"/>
          <w:lang w:val="en-US" w:eastAsia="zh-CN"/>
        </w:rPr>
        <w:t xml:space="preserve"> 姓名（身份证号） </w:t>
      </w:r>
      <w:r>
        <w:rPr>
          <w:rFonts w:hint="default" w:ascii="Times New Roman" w:hAnsi="Times New Roman" w:eastAsia="仿宋" w:cs="Times New Roman"/>
          <w:spacing w:val="-3"/>
          <w:u w:val="single"/>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spacing w:val="-3"/>
        </w:rPr>
        <w:t>（</w:t>
      </w:r>
      <w:r>
        <w:rPr>
          <w:rFonts w:hint="eastAsia" w:ascii="Times New Roman" w:hAnsi="Times New Roman" w:eastAsia="仿宋" w:cs="Times New Roman"/>
          <w:spacing w:val="-3"/>
          <w:lang w:eastAsia="zh-CN"/>
        </w:rPr>
        <w:t>比选申请人</w:t>
      </w:r>
      <w:r>
        <w:rPr>
          <w:rFonts w:hint="default" w:ascii="Times New Roman" w:hAnsi="Times New Roman" w:eastAsia="仿宋" w:cs="Times New Roman"/>
          <w:spacing w:val="-3"/>
        </w:rPr>
        <w:t>名</w:t>
      </w:r>
      <w:r>
        <w:rPr>
          <w:rFonts w:hint="default" w:ascii="Times New Roman" w:hAnsi="Times New Roman" w:eastAsia="仿宋" w:cs="Times New Roman"/>
        </w:rPr>
        <w:t>称</w:t>
      </w:r>
      <w:r>
        <w:rPr>
          <w:rFonts w:hint="default" w:ascii="Times New Roman" w:hAnsi="Times New Roman" w:eastAsia="仿宋" w:cs="Times New Roman"/>
          <w:spacing w:val="-3"/>
        </w:rPr>
        <w:t>）</w:t>
      </w:r>
      <w:r>
        <w:rPr>
          <w:rFonts w:hint="default" w:ascii="Times New Roman" w:hAnsi="Times New Roman" w:eastAsia="仿宋" w:cs="Times New Roman"/>
        </w:rPr>
        <w:t>的</w:t>
      </w:r>
      <w:r>
        <w:rPr>
          <w:rFonts w:hint="default" w:ascii="Times New Roman" w:hAnsi="Times New Roman" w:eastAsia="仿宋" w:cs="Times New Roman"/>
          <w:spacing w:val="-3"/>
        </w:rPr>
        <w:t>法定</w:t>
      </w:r>
      <w:r>
        <w:rPr>
          <w:rFonts w:hint="default" w:ascii="Times New Roman" w:hAnsi="Times New Roman" w:eastAsia="仿宋" w:cs="Times New Roman"/>
        </w:rPr>
        <w:t>代表</w:t>
      </w:r>
      <w:r>
        <w:rPr>
          <w:rFonts w:hint="default" w:ascii="Times New Roman" w:hAnsi="Times New Roman" w:eastAsia="仿宋" w:cs="Times New Roman"/>
          <w:spacing w:val="-3"/>
        </w:rPr>
        <w:t>人</w:t>
      </w:r>
      <w:r>
        <w:rPr>
          <w:rFonts w:hint="default" w:ascii="Times New Roman" w:hAnsi="Times New Roman" w:eastAsia="仿宋" w:cs="Times New Roman"/>
        </w:rPr>
        <w:t>。</w:t>
      </w:r>
    </w:p>
    <w:p w14:paraId="31A483D4">
      <w:pPr>
        <w:pStyle w:val="4"/>
        <w:spacing w:before="53" w:line="360" w:lineRule="auto"/>
        <w:ind w:left="660"/>
        <w:rPr>
          <w:rFonts w:ascii="Times New Roman" w:hAnsi="Times New Roman" w:eastAsia="仿宋" w:cs="Times New Roman"/>
        </w:rPr>
      </w:pPr>
      <w:r>
        <w:rPr>
          <w:rFonts w:hint="default" w:ascii="Times New Roman" w:hAnsi="Times New Roman" w:eastAsia="仿宋" w:cs="Times New Roman"/>
        </w:rPr>
        <w:t>特此证明。</w:t>
      </w:r>
    </w:p>
    <w:p w14:paraId="141EAD2A">
      <w:pPr>
        <w:pStyle w:val="4"/>
        <w:spacing w:before="14" w:line="360" w:lineRule="auto"/>
        <w:jc w:val="center"/>
        <w:rPr>
          <w:rFonts w:ascii="Times New Roman" w:hAnsi="Times New Roman" w:eastAsia="仿宋" w:cs="Times New Roman"/>
          <w:sz w:val="26"/>
        </w:rPr>
      </w:pPr>
      <w:r>
        <w:rPr>
          <w:rFonts w:ascii="Times New Roman" w:hAnsi="Times New Roman" w:cs="Times New Roman"/>
        </w:rPr>
        <w:t xml:space="preserve"> </w:t>
      </w:r>
      <w:r>
        <w:rPr>
          <w:rFonts w:hint="default" w:ascii="Times New Roman" w:hAnsi="Times New Roman" w:cs="Times New Roman"/>
          <w:lang w:eastAsia="zh-CN"/>
        </w:rPr>
        <w:t>（</w:t>
      </w:r>
      <w:r>
        <w:rPr>
          <w:rFonts w:hint="default" w:ascii="Times New Roman" w:hAnsi="Times New Roman" w:cs="Times New Roman"/>
          <w:lang w:val="en-US" w:eastAsia="zh-CN"/>
        </w:rPr>
        <w:t>身份证图片</w:t>
      </w:r>
      <w:r>
        <w:rPr>
          <w:rFonts w:hint="default" w:ascii="Times New Roman" w:hAnsi="Times New Roman" w:cs="Times New Roman"/>
          <w:lang w:eastAsia="zh-CN"/>
        </w:rPr>
        <w:t>）</w:t>
      </w:r>
    </w:p>
    <w:p w14:paraId="018D96C9">
      <w:pPr>
        <w:pStyle w:val="4"/>
        <w:spacing w:line="360" w:lineRule="auto"/>
        <w:rPr>
          <w:rFonts w:ascii="Times New Roman" w:hAnsi="Times New Roman" w:eastAsia="仿宋" w:cs="Times New Roman"/>
          <w:sz w:val="20"/>
        </w:rPr>
      </w:pPr>
    </w:p>
    <w:p w14:paraId="0D97A1AB">
      <w:pPr>
        <w:pStyle w:val="4"/>
        <w:spacing w:line="360" w:lineRule="auto"/>
        <w:rPr>
          <w:rFonts w:ascii="Times New Roman" w:hAnsi="Times New Roman" w:eastAsia="仿宋" w:cs="Times New Roman"/>
          <w:sz w:val="20"/>
        </w:rPr>
      </w:pPr>
    </w:p>
    <w:p w14:paraId="3F2D7A06">
      <w:pPr>
        <w:pStyle w:val="4"/>
        <w:spacing w:before="1" w:line="360" w:lineRule="auto"/>
        <w:rPr>
          <w:rFonts w:ascii="Times New Roman" w:hAnsi="Times New Roman" w:eastAsia="仿宋" w:cs="Times New Roman"/>
          <w:sz w:val="10"/>
        </w:rPr>
      </w:pPr>
    </w:p>
    <w:p w14:paraId="7E003A01">
      <w:pPr>
        <w:pStyle w:val="4"/>
        <w:tabs>
          <w:tab w:val="left" w:pos="6103"/>
        </w:tabs>
        <w:spacing w:before="13" w:line="360" w:lineRule="auto"/>
        <w:jc w:val="right"/>
        <w:rPr>
          <w:rFonts w:ascii="Times New Roman" w:hAnsi="Times New Roman" w:eastAsia="仿宋" w:cs="Times New Roman"/>
        </w:rPr>
      </w:pPr>
      <w:r>
        <w:rPr>
          <w:rFonts w:hint="eastAsia" w:ascii="Times New Roman" w:hAnsi="Times New Roman" w:eastAsia="仿宋" w:cs="Times New Roman"/>
          <w:spacing w:val="-3"/>
          <w:lang w:eastAsia="zh-CN"/>
        </w:rPr>
        <w:t>比选申请人</w:t>
      </w:r>
      <w:r>
        <w:rPr>
          <w:rFonts w:hint="default" w:ascii="Times New Roman" w:hAnsi="Times New Roman" w:eastAsia="仿宋" w:cs="Times New Roman"/>
          <w:spacing w:val="-3"/>
          <w:lang w:val="en-US"/>
        </w:rPr>
        <w:t>名称</w:t>
      </w:r>
      <w:r>
        <w:rPr>
          <w:rFonts w:hint="default" w:ascii="Times New Roman" w:hAnsi="Times New Roman" w:eastAsia="仿宋" w:cs="Times New Roman"/>
        </w:rPr>
        <w:t>：</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（盖</w:t>
      </w:r>
      <w:r>
        <w:rPr>
          <w:rFonts w:hint="default" w:ascii="Times New Roman" w:hAnsi="Times New Roman" w:eastAsia="仿宋" w:cs="Times New Roman"/>
          <w:spacing w:val="-3"/>
        </w:rPr>
        <w:t>单</w:t>
      </w:r>
      <w:r>
        <w:rPr>
          <w:rFonts w:hint="default" w:ascii="Times New Roman" w:hAnsi="Times New Roman" w:eastAsia="仿宋" w:cs="Times New Roman"/>
        </w:rPr>
        <w:t>位</w:t>
      </w:r>
      <w:r>
        <w:rPr>
          <w:rFonts w:hint="default" w:ascii="Times New Roman" w:hAnsi="Times New Roman" w:eastAsia="仿宋" w:cs="Times New Roman"/>
          <w:spacing w:val="-3"/>
        </w:rPr>
        <w:t>章</w:t>
      </w:r>
      <w:r>
        <w:rPr>
          <w:rFonts w:hint="default" w:ascii="Times New Roman" w:hAnsi="Times New Roman" w:eastAsia="仿宋" w:cs="Times New Roman"/>
        </w:rPr>
        <w:t>）</w:t>
      </w:r>
    </w:p>
    <w:p w14:paraId="2A1361DB">
      <w:pPr>
        <w:pStyle w:val="4"/>
        <w:spacing w:before="9" w:line="360" w:lineRule="auto"/>
        <w:rPr>
          <w:rFonts w:ascii="Times New Roman" w:hAnsi="Times New Roman" w:eastAsia="仿宋" w:cs="Times New Roman"/>
          <w:sz w:val="26"/>
        </w:rPr>
      </w:pPr>
    </w:p>
    <w:p w14:paraId="4F727E83">
      <w:pPr>
        <w:pStyle w:val="4"/>
        <w:tabs>
          <w:tab w:val="left" w:pos="6890"/>
        </w:tabs>
        <w:spacing w:before="7" w:line="360" w:lineRule="auto"/>
        <w:ind w:left="4861" w:firstLine="1120" w:firstLineChars="400"/>
        <w:rPr>
          <w:rFonts w:ascii="Times New Roman" w:hAnsi="Times New Roman" w:eastAsia="仿宋" w:cs="Times New Roman"/>
        </w:rPr>
      </w:pP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rPr>
        <w:t>日</w:t>
      </w:r>
    </w:p>
    <w:p w14:paraId="41D7AD7D">
      <w:pPr>
        <w:spacing w:line="360" w:lineRule="auto"/>
        <w:ind w:firstLine="446" w:firstLineChars="202"/>
        <w:rPr>
          <w:rFonts w:ascii="Times New Roman" w:hAnsi="Times New Roman" w:eastAsia="仿宋" w:cs="Times New Roman"/>
          <w:b/>
          <w:bCs/>
        </w:rPr>
      </w:pPr>
    </w:p>
    <w:p w14:paraId="46C87B00">
      <w:pPr>
        <w:pStyle w:val="4"/>
        <w:tabs>
          <w:tab w:val="left" w:pos="4068"/>
        </w:tabs>
        <w:spacing w:line="360" w:lineRule="auto"/>
        <w:rPr>
          <w:rFonts w:ascii="Times New Roman" w:hAnsi="Times New Roman" w:eastAsia="仿宋" w:cs="Times New Roman"/>
          <w:b/>
          <w:bCs/>
          <w:spacing w:val="-1"/>
        </w:rPr>
      </w:pPr>
      <w:r>
        <w:rPr>
          <w:rFonts w:hint="default" w:ascii="Times New Roman" w:hAnsi="Times New Roman" w:eastAsia="仿宋" w:cs="Times New Roman"/>
          <w:b/>
          <w:bCs/>
          <w:spacing w:val="-1"/>
        </w:rPr>
        <w:t>说明：附法定代表人身份证复印件（身份证两面均应复印）或护照复印件（</w:t>
      </w:r>
      <w:r>
        <w:rPr>
          <w:rFonts w:hint="eastAsia" w:ascii="Times New Roman" w:hAnsi="Times New Roman" w:eastAsia="仿宋" w:cs="Times New Roman"/>
          <w:b/>
          <w:bCs/>
          <w:spacing w:val="-1"/>
          <w:lang w:eastAsia="zh-CN"/>
        </w:rPr>
        <w:t>比选申请人</w:t>
      </w:r>
      <w:r>
        <w:rPr>
          <w:rFonts w:hint="default" w:ascii="Times New Roman" w:hAnsi="Times New Roman" w:eastAsia="仿宋" w:cs="Times New Roman"/>
          <w:b/>
          <w:bCs/>
          <w:spacing w:val="-1"/>
        </w:rPr>
        <w:t>的法定代表人为外籍人士的，则提供护照复印件）。</w:t>
      </w:r>
    </w:p>
    <w:p w14:paraId="6B8EA81D">
      <w:pPr>
        <w:rPr>
          <w:rFonts w:ascii="Times New Roman" w:hAnsi="Times New Roman" w:eastAsia="仿宋" w:cs="Times New Roman"/>
          <w:b/>
          <w:sz w:val="32"/>
          <w:szCs w:val="32"/>
        </w:rPr>
      </w:pPr>
      <w:r>
        <w:rPr>
          <w:rFonts w:hint="default" w:ascii="Times New Roman" w:hAnsi="Times New Roman" w:eastAsia="仿宋" w:cs="Times New Roman"/>
          <w:b/>
          <w:sz w:val="32"/>
          <w:szCs w:val="32"/>
        </w:rPr>
        <w:br w:type="page"/>
      </w:r>
    </w:p>
    <w:p w14:paraId="5D56392C">
      <w:pPr>
        <w:pStyle w:val="6"/>
        <w:spacing w:line="560" w:lineRule="exact"/>
        <w:ind w:left="0" w:right="0"/>
        <w:jc w:val="center"/>
        <w:rPr>
          <w:rFonts w:ascii="Times New Roman" w:hAnsi="Times New Roman" w:eastAsia="仿宋" w:cs="Times New Roman"/>
          <w:b/>
        </w:rPr>
      </w:pP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w:t>
      </w:r>
      <w:bookmarkStart w:id="7" w:name="_Toc27461"/>
      <w:bookmarkStart w:id="8" w:name="_Toc18313"/>
      <w:bookmarkStart w:id="9" w:name="_Toc9180"/>
      <w:r>
        <w:rPr>
          <w:rFonts w:hint="default" w:ascii="Times New Roman" w:hAnsi="Times New Roman" w:eastAsia="仿宋" w:cs="Times New Roman"/>
          <w:b/>
        </w:rPr>
        <w:t>授权委托书</w:t>
      </w:r>
      <w:bookmarkEnd w:id="7"/>
      <w:bookmarkEnd w:id="8"/>
      <w:bookmarkEnd w:id="9"/>
    </w:p>
    <w:p w14:paraId="04A899D4">
      <w:pPr>
        <w:pStyle w:val="4"/>
        <w:spacing w:line="560" w:lineRule="exact"/>
        <w:rPr>
          <w:rFonts w:ascii="Times New Roman" w:hAnsi="Times New Roman" w:eastAsia="仿宋" w:cs="Times New Roman"/>
          <w:sz w:val="32"/>
        </w:rPr>
      </w:pPr>
    </w:p>
    <w:p w14:paraId="672BD135">
      <w:pPr>
        <w:pStyle w:val="4"/>
        <w:tabs>
          <w:tab w:val="left" w:pos="2561"/>
          <w:tab w:val="left" w:pos="3770"/>
        </w:tabs>
        <w:spacing w:line="560" w:lineRule="exact"/>
        <w:ind w:firstLine="560" w:firstLineChars="200"/>
        <w:jc w:val="both"/>
        <w:rPr>
          <w:rFonts w:ascii="Times New Roman" w:hAnsi="Times New Roman" w:eastAsia="仿宋" w:cs="Times New Roman"/>
          <w:spacing w:val="-3"/>
          <w:u w:val="single"/>
          <w:lang w:val="en-US"/>
        </w:rPr>
      </w:pPr>
      <w:r>
        <w:rPr>
          <w:rFonts w:hint="default" w:ascii="Times New Roman" w:hAnsi="Times New Roman" w:eastAsia="仿宋" w:cs="Times New Roman"/>
        </w:rPr>
        <w:t>本人</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rPr>
        <w:t>（</w:t>
      </w:r>
      <w:r>
        <w:rPr>
          <w:rFonts w:hint="default" w:ascii="Times New Roman" w:hAnsi="Times New Roman" w:eastAsia="仿宋" w:cs="Times New Roman"/>
          <w:lang w:val="en-US" w:eastAsia="zh-CN"/>
        </w:rPr>
        <w:t>法人</w:t>
      </w:r>
      <w:r>
        <w:rPr>
          <w:rFonts w:hint="default" w:ascii="Times New Roman" w:hAnsi="Times New Roman" w:eastAsia="仿宋" w:cs="Times New Roman"/>
          <w:spacing w:val="-3"/>
        </w:rPr>
        <w:t>姓</w:t>
      </w:r>
      <w:r>
        <w:rPr>
          <w:rFonts w:hint="default" w:ascii="Times New Roman" w:hAnsi="Times New Roman" w:eastAsia="仿宋" w:cs="Times New Roman"/>
        </w:rPr>
        <w:t>名）系</w:t>
      </w:r>
      <w:r>
        <w:rPr>
          <w:rFonts w:hint="default"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rPr>
        <w:t xml:space="preserve"> </w:t>
      </w:r>
      <w:r>
        <w:rPr>
          <w:rFonts w:hint="default" w:ascii="Times New Roman" w:hAnsi="Times New Roman" w:eastAsia="仿宋" w:cs="Times New Roman"/>
        </w:rPr>
        <w:t>（供应商</w:t>
      </w:r>
      <w:r>
        <w:rPr>
          <w:rFonts w:hint="default" w:ascii="Times New Roman" w:hAnsi="Times New Roman" w:eastAsia="仿宋" w:cs="Times New Roman"/>
          <w:spacing w:val="-3"/>
        </w:rPr>
        <w:t>名</w:t>
      </w:r>
      <w:r>
        <w:rPr>
          <w:rFonts w:hint="default" w:ascii="Times New Roman" w:hAnsi="Times New Roman" w:eastAsia="仿宋" w:cs="Times New Roman"/>
        </w:rPr>
        <w:t>称）的</w:t>
      </w:r>
      <w:r>
        <w:rPr>
          <w:rFonts w:hint="default" w:ascii="Times New Roman" w:hAnsi="Times New Roman" w:eastAsia="仿宋" w:cs="Times New Roman"/>
          <w:spacing w:val="-3"/>
        </w:rPr>
        <w:t>法定</w:t>
      </w:r>
      <w:r>
        <w:rPr>
          <w:rFonts w:hint="default" w:ascii="Times New Roman" w:hAnsi="Times New Roman" w:eastAsia="仿宋" w:cs="Times New Roman"/>
        </w:rPr>
        <w:t>代表人</w:t>
      </w:r>
      <w:r>
        <w:rPr>
          <w:rFonts w:hint="default" w:ascii="Times New Roman" w:hAnsi="Times New Roman" w:eastAsia="仿宋" w:cs="Times New Roman"/>
          <w:spacing w:val="-3"/>
        </w:rPr>
        <w:t>，</w:t>
      </w:r>
      <w:r>
        <w:rPr>
          <w:rFonts w:hint="default" w:ascii="Times New Roman" w:hAnsi="Times New Roman" w:eastAsia="仿宋" w:cs="Times New Roman"/>
        </w:rPr>
        <w:t>现委托</w:t>
      </w:r>
      <w:r>
        <w:rPr>
          <w:rFonts w:hint="default" w:ascii="Times New Roman" w:hAnsi="Times New Roman" w:eastAsia="仿宋" w:cs="Times New Roman"/>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u w:val="single"/>
          <w:lang w:val="en-US"/>
        </w:rPr>
        <w:t xml:space="preserve"> </w:t>
      </w:r>
      <w:r>
        <w:rPr>
          <w:rFonts w:hint="eastAsia" w:ascii="Times New Roman" w:hAnsi="Times New Roman" w:eastAsia="仿宋" w:cs="Times New Roman"/>
          <w:u w:val="single"/>
          <w:lang w:val="en-US" w:eastAsia="zh-CN"/>
        </w:rPr>
        <w:t xml:space="preserve">       </w:t>
      </w:r>
      <w:r>
        <w:rPr>
          <w:rFonts w:hint="default" w:ascii="Times New Roman" w:hAnsi="Times New Roman" w:eastAsia="仿宋" w:cs="Times New Roman"/>
        </w:rPr>
        <w:t>（姓</w:t>
      </w:r>
      <w:r>
        <w:rPr>
          <w:rFonts w:hint="default" w:ascii="Times New Roman" w:hAnsi="Times New Roman" w:eastAsia="仿宋" w:cs="Times New Roman"/>
          <w:spacing w:val="-3"/>
        </w:rPr>
        <w:t>名</w:t>
      </w:r>
      <w:r>
        <w:rPr>
          <w:rFonts w:hint="default" w:ascii="Times New Roman" w:hAnsi="Times New Roman" w:eastAsia="仿宋" w:cs="Times New Roman"/>
        </w:rPr>
        <w:t>）为我方代</w:t>
      </w:r>
      <w:r>
        <w:rPr>
          <w:rFonts w:hint="default" w:ascii="Times New Roman" w:hAnsi="Times New Roman" w:eastAsia="仿宋" w:cs="Times New Roman"/>
          <w:spacing w:val="-3"/>
        </w:rPr>
        <w:t>理</w:t>
      </w:r>
      <w:r>
        <w:rPr>
          <w:rFonts w:hint="default" w:ascii="Times New Roman" w:hAnsi="Times New Roman" w:eastAsia="仿宋" w:cs="Times New Roman"/>
        </w:rPr>
        <w:t>人。代理</w:t>
      </w:r>
      <w:r>
        <w:rPr>
          <w:rFonts w:hint="default" w:ascii="Times New Roman" w:hAnsi="Times New Roman" w:eastAsia="仿宋" w:cs="Times New Roman"/>
          <w:spacing w:val="-3"/>
        </w:rPr>
        <w:t>人</w:t>
      </w:r>
      <w:r>
        <w:rPr>
          <w:rFonts w:hint="default" w:ascii="Times New Roman" w:hAnsi="Times New Roman" w:eastAsia="仿宋" w:cs="Times New Roman"/>
        </w:rPr>
        <w:t>根据授权，</w:t>
      </w:r>
      <w:r>
        <w:rPr>
          <w:rFonts w:hint="default" w:ascii="Times New Roman" w:hAnsi="Times New Roman" w:eastAsia="仿宋" w:cs="Times New Roman"/>
          <w:spacing w:val="-3"/>
        </w:rPr>
        <w:t>以</w:t>
      </w:r>
      <w:r>
        <w:rPr>
          <w:rFonts w:hint="default" w:ascii="Times New Roman" w:hAnsi="Times New Roman" w:eastAsia="仿宋" w:cs="Times New Roman"/>
        </w:rPr>
        <w:t>我方名义</w:t>
      </w:r>
      <w:r>
        <w:rPr>
          <w:rFonts w:hint="default" w:ascii="Times New Roman" w:hAnsi="Times New Roman" w:eastAsia="仿宋" w:cs="Times New Roman"/>
          <w:spacing w:val="-3"/>
        </w:rPr>
        <w:t>签</w:t>
      </w:r>
      <w:r>
        <w:rPr>
          <w:rFonts w:hint="default" w:ascii="Times New Roman" w:hAnsi="Times New Roman" w:eastAsia="仿宋" w:cs="Times New Roman"/>
        </w:rPr>
        <w:t>署、澄清确</w:t>
      </w:r>
      <w:r>
        <w:rPr>
          <w:rFonts w:hint="default" w:ascii="Times New Roman" w:hAnsi="Times New Roman" w:eastAsia="仿宋" w:cs="Times New Roman"/>
          <w:spacing w:val="-3"/>
        </w:rPr>
        <w:t>认</w:t>
      </w:r>
      <w:r>
        <w:rPr>
          <w:rFonts w:hint="default" w:ascii="Times New Roman" w:hAnsi="Times New Roman" w:eastAsia="仿宋" w:cs="Times New Roman"/>
        </w:rPr>
        <w:t>、递交、</w:t>
      </w:r>
      <w:r>
        <w:rPr>
          <w:rFonts w:hint="default" w:ascii="Times New Roman" w:hAnsi="Times New Roman" w:eastAsia="仿宋" w:cs="Times New Roman"/>
          <w:spacing w:val="-3"/>
        </w:rPr>
        <w:t>撤</w:t>
      </w:r>
      <w:r>
        <w:rPr>
          <w:rFonts w:hint="default" w:ascii="Times New Roman" w:hAnsi="Times New Roman" w:eastAsia="仿宋" w:cs="Times New Roman"/>
        </w:rPr>
        <w:t>回</w:t>
      </w:r>
      <w:r>
        <w:rPr>
          <w:rFonts w:hint="default" w:ascii="Times New Roman" w:hAnsi="Times New Roman" w:eastAsia="仿宋" w:cs="Times New Roman"/>
          <w:spacing w:val="-3"/>
        </w:rPr>
        <w:t>、</w:t>
      </w:r>
      <w:r>
        <w:rPr>
          <w:rFonts w:hint="default" w:ascii="Times New Roman" w:hAnsi="Times New Roman" w:eastAsia="仿宋" w:cs="Times New Roman"/>
        </w:rPr>
        <w:t>修</w:t>
      </w:r>
      <w:r>
        <w:rPr>
          <w:rFonts w:hint="default" w:ascii="Times New Roman" w:hAnsi="Times New Roman" w:eastAsia="仿宋" w:cs="Times New Roman"/>
          <w:spacing w:val="-3"/>
        </w:rPr>
        <w:t>改</w:t>
      </w:r>
      <w:r>
        <w:rPr>
          <w:rFonts w:hint="default" w:ascii="Times New Roman" w:hAnsi="Times New Roman" w:eastAsia="仿宋" w:cs="Times New Roman"/>
          <w:spacing w:val="-3"/>
          <w:u w:val="single"/>
          <w:lang w:val="en-US"/>
        </w:rPr>
        <w:t xml:space="preserve"> </w:t>
      </w:r>
      <w:bookmarkStart w:id="10" w:name="_Hlk152667416"/>
      <w:r>
        <w:rPr>
          <w:rFonts w:hint="eastAsia" w:ascii="Times New Roman" w:hAnsi="Times New Roman" w:eastAsia="仿宋" w:cs="Times New Roman"/>
          <w:spacing w:val="-3"/>
          <w:u w:val="single"/>
          <w:lang w:val="en-US" w:eastAsia="zh-CN"/>
        </w:rPr>
        <w:t xml:space="preserve"> </w:t>
      </w:r>
      <w:r>
        <w:rPr>
          <w:rFonts w:hint="default" w:ascii="Times New Roman" w:hAnsi="Times New Roman" w:eastAsia="仿宋" w:cs="Times New Roman"/>
          <w:spacing w:val="-3"/>
          <w:u w:val="single"/>
          <w:lang w:val="en-US" w:eastAsia="zh-CN"/>
        </w:rPr>
        <w:t>四川蜀道铁路运营管理集团有限责任公司</w:t>
      </w:r>
      <w:r>
        <w:rPr>
          <w:rFonts w:hint="eastAsia" w:ascii="Times New Roman" w:hAnsi="Times New Roman" w:eastAsia="仿宋" w:cs="Times New Roman"/>
          <w:spacing w:val="-3"/>
          <w:u w:val="single"/>
          <w:lang w:val="en-US" w:eastAsia="zh-CN"/>
        </w:rPr>
        <w:t>班列运输分公司</w:t>
      </w:r>
      <w:bookmarkEnd w:id="10"/>
      <w:r>
        <w:rPr>
          <w:rFonts w:hint="eastAsia" w:ascii="Times New Roman" w:hAnsi="Times New Roman" w:eastAsia="仿宋" w:cs="Times New Roman"/>
          <w:spacing w:val="-3"/>
          <w:u w:val="single"/>
          <w:lang w:val="en-US" w:eastAsia="zh-CN"/>
        </w:rPr>
        <w:t>2025年“长江班列”开行质效评价及2026年阶段性评价服务</w:t>
      </w:r>
      <w:r>
        <w:rPr>
          <w:rFonts w:hint="default" w:ascii="Times New Roman" w:hAnsi="Times New Roman" w:eastAsia="仿宋" w:cs="Times New Roman"/>
          <w:spacing w:val="-3"/>
          <w:u w:val="single"/>
          <w:lang w:val="en-US"/>
        </w:rPr>
        <w:t xml:space="preserve"> </w:t>
      </w:r>
      <w:r>
        <w:rPr>
          <w:rFonts w:hint="default" w:ascii="Times New Roman" w:hAnsi="Times New Roman" w:eastAsia="仿宋" w:cs="Times New Roman"/>
          <w:spacing w:val="-3"/>
          <w:lang w:val="en-US"/>
        </w:rPr>
        <w:t xml:space="preserve"> </w:t>
      </w:r>
      <w:r>
        <w:rPr>
          <w:rFonts w:hint="default" w:ascii="Times New Roman" w:hAnsi="Times New Roman" w:eastAsia="仿宋" w:cs="Times New Roman"/>
          <w:spacing w:val="-3"/>
        </w:rPr>
        <w:t>报价文件、</w:t>
      </w:r>
      <w:r>
        <w:rPr>
          <w:rFonts w:hint="default" w:ascii="Times New Roman" w:hAnsi="Times New Roman" w:eastAsia="仿宋" w:cs="Times New Roman"/>
        </w:rPr>
        <w:t>签</w:t>
      </w:r>
      <w:r>
        <w:rPr>
          <w:rFonts w:hint="default" w:ascii="Times New Roman" w:hAnsi="Times New Roman" w:eastAsia="仿宋" w:cs="Times New Roman"/>
          <w:spacing w:val="-3"/>
        </w:rPr>
        <w:t>订</w:t>
      </w:r>
      <w:r>
        <w:rPr>
          <w:rFonts w:hint="default" w:ascii="Times New Roman" w:hAnsi="Times New Roman" w:eastAsia="仿宋" w:cs="Times New Roman"/>
        </w:rPr>
        <w:t>合</w:t>
      </w:r>
      <w:r>
        <w:rPr>
          <w:rFonts w:hint="default" w:ascii="Times New Roman" w:hAnsi="Times New Roman" w:eastAsia="仿宋" w:cs="Times New Roman"/>
          <w:spacing w:val="-3"/>
        </w:rPr>
        <w:t>同</w:t>
      </w:r>
      <w:r>
        <w:rPr>
          <w:rFonts w:hint="default" w:ascii="Times New Roman" w:hAnsi="Times New Roman" w:eastAsia="仿宋" w:cs="Times New Roman"/>
        </w:rPr>
        <w:t>和处</w:t>
      </w:r>
      <w:r>
        <w:rPr>
          <w:rFonts w:hint="default" w:ascii="Times New Roman" w:hAnsi="Times New Roman" w:eastAsia="仿宋" w:cs="Times New Roman"/>
          <w:spacing w:val="-3"/>
        </w:rPr>
        <w:t>理</w:t>
      </w:r>
      <w:r>
        <w:rPr>
          <w:rFonts w:hint="default" w:ascii="Times New Roman" w:hAnsi="Times New Roman" w:eastAsia="仿宋" w:cs="Times New Roman"/>
        </w:rPr>
        <w:t>有</w:t>
      </w:r>
      <w:r>
        <w:rPr>
          <w:rFonts w:hint="default" w:ascii="Times New Roman" w:hAnsi="Times New Roman" w:eastAsia="仿宋" w:cs="Times New Roman"/>
          <w:spacing w:val="-3"/>
        </w:rPr>
        <w:t>关</w:t>
      </w:r>
      <w:r>
        <w:rPr>
          <w:rFonts w:hint="default" w:ascii="Times New Roman" w:hAnsi="Times New Roman" w:eastAsia="仿宋" w:cs="Times New Roman"/>
        </w:rPr>
        <w:t>事</w:t>
      </w:r>
      <w:r>
        <w:rPr>
          <w:rFonts w:hint="default" w:ascii="Times New Roman" w:hAnsi="Times New Roman" w:eastAsia="仿宋" w:cs="Times New Roman"/>
          <w:spacing w:val="-3"/>
        </w:rPr>
        <w:t>宜</w:t>
      </w:r>
      <w:r>
        <w:rPr>
          <w:rFonts w:hint="default" w:ascii="Times New Roman" w:hAnsi="Times New Roman" w:eastAsia="仿宋" w:cs="Times New Roman"/>
        </w:rPr>
        <w:t>，</w:t>
      </w:r>
      <w:r>
        <w:rPr>
          <w:rFonts w:hint="default" w:ascii="Times New Roman" w:hAnsi="Times New Roman" w:eastAsia="仿宋" w:cs="Times New Roman"/>
          <w:spacing w:val="-3"/>
        </w:rPr>
        <w:t>其</w:t>
      </w:r>
      <w:r>
        <w:rPr>
          <w:rFonts w:hint="default" w:ascii="Times New Roman" w:hAnsi="Times New Roman" w:eastAsia="仿宋" w:cs="Times New Roman"/>
        </w:rPr>
        <w:t>法</w:t>
      </w:r>
      <w:r>
        <w:rPr>
          <w:rFonts w:hint="default" w:ascii="Times New Roman" w:hAnsi="Times New Roman" w:eastAsia="仿宋" w:cs="Times New Roman"/>
          <w:spacing w:val="-3"/>
        </w:rPr>
        <w:t>律</w:t>
      </w:r>
      <w:r>
        <w:rPr>
          <w:rFonts w:hint="default" w:ascii="Times New Roman" w:hAnsi="Times New Roman" w:eastAsia="仿宋" w:cs="Times New Roman"/>
        </w:rPr>
        <w:t>后果</w:t>
      </w:r>
      <w:r>
        <w:rPr>
          <w:rFonts w:hint="default" w:ascii="Times New Roman" w:hAnsi="Times New Roman" w:eastAsia="仿宋" w:cs="Times New Roman"/>
          <w:spacing w:val="-3"/>
        </w:rPr>
        <w:t>由</w:t>
      </w:r>
      <w:r>
        <w:rPr>
          <w:rFonts w:hint="default" w:ascii="Times New Roman" w:hAnsi="Times New Roman" w:eastAsia="仿宋" w:cs="Times New Roman"/>
        </w:rPr>
        <w:t>我</w:t>
      </w:r>
      <w:r>
        <w:rPr>
          <w:rFonts w:hint="default" w:ascii="Times New Roman" w:hAnsi="Times New Roman" w:eastAsia="仿宋" w:cs="Times New Roman"/>
          <w:spacing w:val="-3"/>
        </w:rPr>
        <w:t>方</w:t>
      </w:r>
      <w:r>
        <w:rPr>
          <w:rFonts w:hint="default" w:ascii="Times New Roman" w:hAnsi="Times New Roman" w:eastAsia="仿宋" w:cs="Times New Roman"/>
        </w:rPr>
        <w:t>承</w:t>
      </w:r>
      <w:r>
        <w:rPr>
          <w:rFonts w:hint="default" w:ascii="Times New Roman" w:hAnsi="Times New Roman" w:eastAsia="仿宋" w:cs="Times New Roman"/>
          <w:spacing w:val="-3"/>
        </w:rPr>
        <w:t>担</w:t>
      </w:r>
      <w:r>
        <w:rPr>
          <w:rFonts w:hint="default" w:ascii="Times New Roman" w:hAnsi="Times New Roman" w:eastAsia="仿宋" w:cs="Times New Roman"/>
        </w:rPr>
        <w:t>。委托</w:t>
      </w:r>
      <w:r>
        <w:rPr>
          <w:rFonts w:hint="default" w:ascii="Times New Roman" w:hAnsi="Times New Roman" w:eastAsia="仿宋" w:cs="Times New Roman"/>
          <w:spacing w:val="-3"/>
        </w:rPr>
        <w:t>期</w:t>
      </w:r>
      <w:r>
        <w:rPr>
          <w:rFonts w:hint="default" w:ascii="Times New Roman" w:hAnsi="Times New Roman" w:eastAsia="仿宋" w:cs="Times New Roman"/>
        </w:rPr>
        <w:t>限</w:t>
      </w:r>
      <w:r>
        <w:rPr>
          <w:rFonts w:hint="default" w:ascii="Times New Roman" w:hAnsi="Times New Roman" w:eastAsia="仿宋" w:cs="Times New Roman"/>
          <w:spacing w:val="-3"/>
        </w:rPr>
        <w:t>：</w:t>
      </w:r>
      <w:r>
        <w:rPr>
          <w:rFonts w:ascii="Times New Roman" w:hAnsi="Times New Roman" w:eastAsia="仿宋" w:cs="Times New Roman"/>
          <w:spacing w:val="-3"/>
          <w:u w:val="single"/>
        </w:rPr>
        <w:t xml:space="preserve"> </w:t>
      </w:r>
      <w:r>
        <w:rPr>
          <w:rFonts w:hint="eastAsia" w:ascii="Times New Roman" w:hAnsi="Times New Roman" w:eastAsia="仿宋" w:cs="Times New Roman"/>
          <w:spacing w:val="-3"/>
          <w:u w:val="single"/>
          <w:lang w:val="en-US" w:eastAsia="zh-CN"/>
        </w:rPr>
        <w:t>60</w:t>
      </w:r>
      <w:r>
        <w:rPr>
          <w:rFonts w:hint="default" w:ascii="Times New Roman" w:hAnsi="Times New Roman" w:eastAsia="仿宋" w:cs="Times New Roman"/>
          <w:spacing w:val="-3"/>
          <w:u w:val="single"/>
          <w:lang w:val="en-US"/>
        </w:rPr>
        <w:t xml:space="preserve"> </w:t>
      </w:r>
      <w:r>
        <w:rPr>
          <w:rFonts w:hint="default" w:ascii="Times New Roman" w:hAnsi="Times New Roman" w:eastAsia="仿宋" w:cs="Times New Roman"/>
          <w:spacing w:val="-3"/>
          <w:lang w:val="en-US"/>
        </w:rPr>
        <w:t>天（同</w:t>
      </w:r>
      <w:r>
        <w:rPr>
          <w:rFonts w:hint="eastAsia" w:ascii="Times New Roman" w:hAnsi="Times New Roman" w:eastAsia="仿宋" w:cs="Times New Roman"/>
          <w:spacing w:val="-3"/>
          <w:lang w:val="en-US" w:eastAsia="zh-CN"/>
        </w:rPr>
        <w:t>比选</w:t>
      </w:r>
      <w:r>
        <w:rPr>
          <w:rFonts w:hint="default" w:ascii="Times New Roman" w:hAnsi="Times New Roman" w:eastAsia="仿宋" w:cs="Times New Roman"/>
          <w:spacing w:val="-3"/>
          <w:lang w:val="en-US"/>
        </w:rPr>
        <w:t>有效期）</w:t>
      </w:r>
      <w:r>
        <w:rPr>
          <w:rFonts w:hint="default" w:ascii="Times New Roman" w:hAnsi="Times New Roman" w:eastAsia="仿宋" w:cs="Times New Roman"/>
        </w:rPr>
        <w:t>。代理人无转委托权。</w:t>
      </w:r>
    </w:p>
    <w:p w14:paraId="0ED99333">
      <w:pPr>
        <w:pStyle w:val="4"/>
        <w:spacing w:before="0" w:line="560" w:lineRule="exact"/>
        <w:rPr>
          <w:rFonts w:ascii="Times New Roman" w:hAnsi="Times New Roman" w:eastAsia="仿宋" w:cs="Times New Roman"/>
          <w:sz w:val="26"/>
          <w:lang w:val="en-US"/>
        </w:rPr>
      </w:pPr>
      <w:r>
        <w:rPr>
          <w:rFonts w:hint="default" w:ascii="Times New Roman" w:hAnsi="Times New Roman" w:eastAsia="仿宋" w:cs="Times New Roman"/>
          <w:sz w:val="26"/>
          <w:lang w:val="en-US"/>
        </w:rPr>
        <w:t>特此声明。</w:t>
      </w:r>
    </w:p>
    <w:p w14:paraId="471ACCF9">
      <w:pPr>
        <w:pStyle w:val="4"/>
        <w:spacing w:before="0" w:line="560" w:lineRule="exact"/>
        <w:jc w:val="center"/>
        <w:rPr>
          <w:rFonts w:ascii="Times New Roman" w:hAnsi="Times New Roman" w:eastAsia="仿宋" w:cs="Times New Roman"/>
          <w:sz w:val="26"/>
        </w:rPr>
      </w:pPr>
      <w:r>
        <w:rPr>
          <w:rFonts w:hint="default" w:ascii="Times New Roman" w:hAnsi="Times New Roman" w:cs="Times New Roman"/>
          <w:lang w:eastAsia="zh-CN"/>
        </w:rPr>
        <w:t>（</w:t>
      </w:r>
      <w:r>
        <w:rPr>
          <w:rFonts w:hint="default" w:ascii="Times New Roman" w:hAnsi="Times New Roman" w:cs="Times New Roman"/>
          <w:lang w:val="en-US" w:eastAsia="zh-CN"/>
        </w:rPr>
        <w:t>委托人身份证照片</w:t>
      </w:r>
      <w:r>
        <w:rPr>
          <w:rFonts w:hint="default" w:ascii="Times New Roman" w:hAnsi="Times New Roman" w:cs="Times New Roman"/>
          <w:lang w:eastAsia="zh-CN"/>
        </w:rPr>
        <w:t>）</w:t>
      </w:r>
    </w:p>
    <w:p w14:paraId="484636DE">
      <w:pPr>
        <w:spacing w:line="560" w:lineRule="exact"/>
        <w:rPr>
          <w:rFonts w:hint="default" w:ascii="Times New Roman" w:hAnsi="Times New Roman" w:cs="Times New Roman"/>
        </w:rPr>
      </w:pPr>
    </w:p>
    <w:p w14:paraId="55D90D6D">
      <w:pPr>
        <w:pStyle w:val="4"/>
        <w:keepLines/>
        <w:tabs>
          <w:tab w:val="left" w:pos="3356"/>
          <w:tab w:val="left" w:pos="3776"/>
          <w:tab w:val="left" w:pos="7381"/>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供应商</w:t>
      </w:r>
      <w:r>
        <w:rPr>
          <w:rFonts w:hint="default" w:ascii="Times New Roman" w:hAnsi="Times New Roman" w:eastAsia="仿宋" w:cs="Times New Roman"/>
          <w:sz w:val="24"/>
          <w:szCs w:val="24"/>
          <w:lang w:val="en-US"/>
        </w:rPr>
        <w:t>名称</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pacing w:val="-3"/>
          <w:sz w:val="24"/>
          <w:szCs w:val="24"/>
        </w:rPr>
        <w:t>单</w:t>
      </w:r>
      <w:r>
        <w:rPr>
          <w:rFonts w:hint="default" w:ascii="Times New Roman" w:hAnsi="Times New Roman" w:eastAsia="仿宋" w:cs="Times New Roman"/>
          <w:sz w:val="24"/>
          <w:szCs w:val="24"/>
        </w:rPr>
        <w:t>位</w:t>
      </w:r>
      <w:r>
        <w:rPr>
          <w:rFonts w:hint="default" w:ascii="Times New Roman" w:hAnsi="Times New Roman" w:eastAsia="仿宋" w:cs="Times New Roman"/>
          <w:spacing w:val="-3"/>
          <w:sz w:val="24"/>
          <w:szCs w:val="24"/>
        </w:rPr>
        <w:t>章</w:t>
      </w:r>
      <w:r>
        <w:rPr>
          <w:rFonts w:hint="default" w:ascii="Times New Roman" w:hAnsi="Times New Roman" w:eastAsia="仿宋" w:cs="Times New Roman"/>
          <w:sz w:val="24"/>
          <w:szCs w:val="24"/>
        </w:rPr>
        <w:t>）</w:t>
      </w:r>
    </w:p>
    <w:p w14:paraId="2355DF5A">
      <w:pPr>
        <w:widowControl/>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法定</w:t>
      </w:r>
      <w:r>
        <w:rPr>
          <w:rFonts w:hint="default" w:ascii="Times New Roman" w:hAnsi="Times New Roman" w:eastAsia="仿宋" w:cs="Times New Roman"/>
          <w:spacing w:val="-3"/>
          <w:sz w:val="24"/>
          <w:szCs w:val="24"/>
        </w:rPr>
        <w:t>代</w:t>
      </w:r>
      <w:r>
        <w:rPr>
          <w:rFonts w:hint="default" w:ascii="Times New Roman" w:hAnsi="Times New Roman" w:eastAsia="仿宋" w:cs="Times New Roman"/>
          <w:sz w:val="24"/>
          <w:szCs w:val="24"/>
        </w:rPr>
        <w:t>表</w:t>
      </w:r>
      <w:r>
        <w:rPr>
          <w:rFonts w:hint="default" w:ascii="Times New Roman" w:hAnsi="Times New Roman" w:eastAsia="仿宋" w:cs="Times New Roman"/>
          <w:spacing w:val="-3"/>
          <w:sz w:val="24"/>
          <w:szCs w:val="24"/>
        </w:rPr>
        <w:t>人</w:t>
      </w:r>
      <w:r>
        <w:rPr>
          <w:rFonts w:hint="default" w:ascii="Times New Roman" w:hAnsi="Times New Roman" w:eastAsia="仿宋" w:cs="Times New Roman"/>
          <w:spacing w:val="-3"/>
          <w:sz w:val="24"/>
          <w:szCs w:val="24"/>
          <w:lang w:val="en-US"/>
        </w:rPr>
        <w:t>/主要负责人</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rPr>
        <w:tab/>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1FEC74B5">
      <w:pPr>
        <w:pStyle w:val="4"/>
        <w:keepLines/>
        <w:tabs>
          <w:tab w:val="left" w:pos="8689"/>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5A78C9AA">
      <w:pPr>
        <w:pStyle w:val="4"/>
        <w:keepLines/>
        <w:tabs>
          <w:tab w:val="left" w:pos="7801"/>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lang w:val="en-US"/>
        </w:rPr>
        <w:t>授权代表</w:t>
      </w:r>
      <w:r>
        <w:rPr>
          <w:rFonts w:hint="default" w:ascii="Times New Roman" w:hAnsi="Times New Roman" w:eastAsia="仿宋" w:cs="Times New Roman"/>
          <w:spacing w:val="-3"/>
          <w:sz w:val="24"/>
          <w:szCs w:val="24"/>
        </w:rPr>
        <w:t>：</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z w:val="24"/>
          <w:szCs w:val="24"/>
        </w:rPr>
        <w:t>（签</w:t>
      </w:r>
      <w:r>
        <w:rPr>
          <w:rFonts w:hint="default" w:ascii="Times New Roman" w:hAnsi="Times New Roman" w:eastAsia="仿宋" w:cs="Times New Roman"/>
          <w:spacing w:val="-3"/>
          <w:sz w:val="24"/>
          <w:szCs w:val="24"/>
        </w:rPr>
        <w:t>字</w:t>
      </w:r>
      <w:r>
        <w:rPr>
          <w:rFonts w:hint="default" w:ascii="Times New Roman" w:hAnsi="Times New Roman" w:eastAsia="仿宋" w:cs="Times New Roman"/>
          <w:sz w:val="24"/>
          <w:szCs w:val="24"/>
          <w:lang w:val="en-US"/>
        </w:rPr>
        <w:t>或加盖个人印章</w:t>
      </w:r>
      <w:r>
        <w:rPr>
          <w:rFonts w:hint="default" w:ascii="Times New Roman" w:hAnsi="Times New Roman" w:eastAsia="仿宋" w:cs="Times New Roman"/>
          <w:sz w:val="24"/>
          <w:szCs w:val="24"/>
        </w:rPr>
        <w:t>）</w:t>
      </w:r>
    </w:p>
    <w:p w14:paraId="5BC42A68">
      <w:pPr>
        <w:pStyle w:val="4"/>
        <w:keepLines/>
        <w:tabs>
          <w:tab w:val="left" w:pos="8689"/>
        </w:tabs>
        <w:autoSpaceDE/>
        <w:autoSpaceDN/>
        <w:adjustRightInd/>
        <w:snapToGrid/>
        <w:spacing w:line="560" w:lineRule="exact"/>
        <w:jc w:val="both"/>
        <w:rPr>
          <w:rFonts w:ascii="Times New Roman" w:hAnsi="Times New Roman" w:eastAsia="仿宋" w:cs="Times New Roman"/>
          <w:sz w:val="24"/>
          <w:szCs w:val="24"/>
        </w:rPr>
      </w:pPr>
      <w:r>
        <w:rPr>
          <w:rFonts w:hint="default" w:ascii="Times New Roman" w:hAnsi="Times New Roman" w:eastAsia="仿宋" w:cs="Times New Roman"/>
          <w:sz w:val="24"/>
          <w:szCs w:val="24"/>
        </w:rPr>
        <w:t>身份</w:t>
      </w:r>
      <w:r>
        <w:rPr>
          <w:rFonts w:hint="default" w:ascii="Times New Roman" w:hAnsi="Times New Roman" w:eastAsia="仿宋" w:cs="Times New Roman"/>
          <w:spacing w:val="-3"/>
          <w:sz w:val="24"/>
          <w:szCs w:val="24"/>
        </w:rPr>
        <w:t>证</w:t>
      </w:r>
      <w:r>
        <w:rPr>
          <w:rFonts w:hint="default" w:ascii="Times New Roman" w:hAnsi="Times New Roman" w:eastAsia="仿宋" w:cs="Times New Roman"/>
          <w:sz w:val="24"/>
          <w:szCs w:val="24"/>
        </w:rPr>
        <w:t>号</w:t>
      </w:r>
      <w:r>
        <w:rPr>
          <w:rFonts w:hint="default" w:ascii="Times New Roman" w:hAnsi="Times New Roman" w:eastAsia="仿宋" w:cs="Times New Roman"/>
          <w:spacing w:val="-3"/>
          <w:sz w:val="24"/>
          <w:szCs w:val="24"/>
        </w:rPr>
        <w:t>码：</w:t>
      </w:r>
      <w:r>
        <w:rPr>
          <w:rFonts w:hint="default" w:ascii="Times New Roman" w:hAnsi="Times New Roman" w:eastAsia="仿宋" w:cs="Times New Roman"/>
          <w:spacing w:val="-3"/>
          <w:sz w:val="24"/>
          <w:szCs w:val="24"/>
          <w:u w:val="single"/>
          <w:lang w:val="en-US"/>
        </w:rPr>
        <w:t xml:space="preserve"> </w:t>
      </w:r>
      <w:r>
        <w:rPr>
          <w:rFonts w:hint="default" w:ascii="Times New Roman" w:hAnsi="Times New Roman" w:eastAsia="仿宋" w:cs="Times New Roman"/>
          <w:spacing w:val="-3"/>
          <w:sz w:val="24"/>
          <w:szCs w:val="24"/>
          <w:u w:val="single"/>
          <w:lang w:val="en-US" w:eastAsia="zh-CN"/>
        </w:rPr>
        <w:t xml:space="preserve">                 </w:t>
      </w:r>
      <w:r>
        <w:rPr>
          <w:rFonts w:hint="default" w:ascii="Times New Roman" w:hAnsi="Times New Roman" w:eastAsia="仿宋" w:cs="Times New Roman"/>
          <w:spacing w:val="-3"/>
          <w:sz w:val="24"/>
          <w:szCs w:val="24"/>
          <w:u w:val="single"/>
          <w:lang w:val="en-US"/>
        </w:rPr>
        <w:t xml:space="preserve">   </w:t>
      </w:r>
    </w:p>
    <w:p w14:paraId="2EA90F9C">
      <w:pPr>
        <w:pStyle w:val="4"/>
        <w:tabs>
          <w:tab w:val="left" w:pos="4068"/>
        </w:tabs>
        <w:spacing w:line="560" w:lineRule="exact"/>
        <w:rPr>
          <w:rFonts w:ascii="Times New Roman" w:hAnsi="Times New Roman" w:eastAsia="仿宋" w:cs="Times New Roman"/>
          <w:sz w:val="24"/>
          <w:szCs w:val="24"/>
          <w:u w:val="single"/>
        </w:rPr>
      </w:pPr>
    </w:p>
    <w:p w14:paraId="0858B1F4">
      <w:pPr>
        <w:pStyle w:val="4"/>
        <w:tabs>
          <w:tab w:val="left" w:pos="6890"/>
        </w:tabs>
        <w:spacing w:before="0" w:line="560" w:lineRule="exact"/>
        <w:ind w:left="0" w:firstLine="5040" w:firstLineChars="1800"/>
        <w:rPr>
          <w:rFonts w:ascii="Times New Roman" w:hAnsi="Times New Roman" w:eastAsia="仿宋" w:cs="Times New Roman"/>
        </w:rPr>
      </w:pP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ascii="Times New Roman" w:hAnsi="Times New Roman" w:eastAsia="仿宋" w:cs="Times New Roman"/>
          <w:u w:val="single"/>
        </w:rPr>
        <w:t xml:space="preserve"> </w:t>
      </w:r>
      <w:r>
        <w:rPr>
          <w:rFonts w:hint="default" w:ascii="Times New Roman" w:hAnsi="Times New Roman" w:eastAsia="仿宋" w:cs="Times New Roman"/>
        </w:rPr>
        <w:t>年</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月</w:t>
      </w:r>
      <w:r>
        <w:rPr>
          <w:rFonts w:ascii="Times New Roman" w:hAnsi="Times New Roman" w:eastAsia="仿宋" w:cs="Times New Roman"/>
          <w:u w:val="single"/>
        </w:rPr>
        <w:t xml:space="preserve"> </w:t>
      </w:r>
      <w:r>
        <w:rPr>
          <w:rFonts w:hint="default" w:ascii="Times New Roman" w:hAnsi="Times New Roman" w:eastAsia="仿宋" w:cs="Times New Roman"/>
          <w:u w:val="single"/>
          <w:lang w:val="en-US" w:eastAsia="zh-CN"/>
        </w:rPr>
        <w:t xml:space="preserve">  </w:t>
      </w:r>
      <w:r>
        <w:rPr>
          <w:rFonts w:ascii="Times New Roman" w:hAnsi="Times New Roman" w:eastAsia="仿宋" w:cs="Times New Roman"/>
          <w:u w:val="single"/>
        </w:rPr>
        <w:t xml:space="preserve"> </w:t>
      </w:r>
      <w:r>
        <w:rPr>
          <w:rFonts w:hint="default" w:ascii="Times New Roman" w:hAnsi="Times New Roman" w:eastAsia="仿宋" w:cs="Times New Roman"/>
        </w:rPr>
        <w:t>日</w:t>
      </w:r>
    </w:p>
    <w:p w14:paraId="7B3C209E">
      <w:pPr>
        <w:pStyle w:val="4"/>
        <w:tabs>
          <w:tab w:val="left" w:pos="4068"/>
        </w:tabs>
        <w:autoSpaceDE/>
        <w:autoSpaceDN/>
        <w:spacing w:line="560" w:lineRule="exact"/>
        <w:jc w:val="both"/>
        <w:rPr>
          <w:rFonts w:ascii="Times New Roman" w:hAnsi="Times New Roman" w:eastAsia="仿宋" w:cs="Times New Roman"/>
          <w:b/>
          <w:bCs/>
          <w:spacing w:val="-1"/>
        </w:rPr>
      </w:pPr>
      <w:r>
        <w:rPr>
          <w:rFonts w:hint="default" w:ascii="Times New Roman" w:hAnsi="Times New Roman" w:eastAsia="仿宋" w:cs="Times New Roman"/>
          <w:b/>
          <w:bCs/>
          <w:spacing w:val="-1"/>
        </w:rPr>
        <w:t>注：</w:t>
      </w:r>
    </w:p>
    <w:p w14:paraId="573E6CF1">
      <w:pPr>
        <w:pStyle w:val="4"/>
        <w:tabs>
          <w:tab w:val="left" w:pos="4068"/>
        </w:tabs>
        <w:autoSpaceDE/>
        <w:autoSpaceDN/>
        <w:spacing w:line="440" w:lineRule="exact"/>
        <w:jc w:val="both"/>
        <w:rPr>
          <w:rFonts w:ascii="Times New Roman" w:hAnsi="Times New Roman" w:eastAsia="仿宋" w:cs="Times New Roman"/>
          <w:b/>
          <w:bCs/>
          <w:spacing w:val="-1"/>
          <w:w w:val="98"/>
        </w:rPr>
      </w:pPr>
      <w:r>
        <w:rPr>
          <w:rFonts w:hint="default" w:ascii="Times New Roman" w:hAnsi="Times New Roman" w:eastAsia="仿宋" w:cs="Times New Roman"/>
          <w:b/>
          <w:bCs/>
          <w:spacing w:val="-1"/>
          <w:w w:val="98"/>
          <w:lang w:eastAsia="zh-CN"/>
        </w:rPr>
        <w:t>1.</w:t>
      </w:r>
      <w:r>
        <w:rPr>
          <w:rFonts w:hint="default" w:ascii="Times New Roman" w:hAnsi="Times New Roman" w:eastAsia="仿宋" w:cs="Times New Roman"/>
          <w:b/>
          <w:bCs/>
          <w:spacing w:val="-1"/>
          <w:w w:val="98"/>
        </w:rPr>
        <w:t>应附法定代表人身份证明材料复印件和</w:t>
      </w:r>
      <w:r>
        <w:rPr>
          <w:rFonts w:hint="default" w:ascii="Times New Roman" w:hAnsi="Times New Roman" w:eastAsia="仿宋" w:cs="Times New Roman"/>
          <w:b/>
          <w:bCs/>
          <w:spacing w:val="-1"/>
          <w:w w:val="98"/>
          <w:lang w:val="en-US"/>
        </w:rPr>
        <w:t>授权代表</w:t>
      </w:r>
      <w:r>
        <w:rPr>
          <w:rFonts w:hint="default" w:ascii="Times New Roman" w:hAnsi="Times New Roman" w:eastAsia="仿宋" w:cs="Times New Roman"/>
          <w:b/>
          <w:bCs/>
          <w:spacing w:val="-1"/>
          <w:w w:val="98"/>
        </w:rPr>
        <w:t>身份证明材料复印件。</w:t>
      </w:r>
    </w:p>
    <w:p w14:paraId="0729E589">
      <w:pPr>
        <w:pStyle w:val="4"/>
        <w:tabs>
          <w:tab w:val="left" w:pos="4068"/>
        </w:tabs>
        <w:autoSpaceDE/>
        <w:autoSpaceDN/>
        <w:spacing w:line="440" w:lineRule="exact"/>
        <w:jc w:val="both"/>
        <w:rPr>
          <w:rFonts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2.</w:t>
      </w:r>
      <w:r>
        <w:rPr>
          <w:rFonts w:hint="default" w:ascii="Times New Roman" w:hAnsi="Times New Roman" w:eastAsia="仿宋" w:cs="Times New Roman"/>
          <w:b/>
          <w:bCs/>
          <w:spacing w:val="-1"/>
        </w:rPr>
        <w:t>身份证明材料包括居民身份证或户口本或军官证或护照等。</w:t>
      </w:r>
    </w:p>
    <w:p w14:paraId="4663F67C">
      <w:pPr>
        <w:pStyle w:val="4"/>
        <w:tabs>
          <w:tab w:val="left" w:pos="4068"/>
        </w:tabs>
        <w:autoSpaceDE/>
        <w:autoSpaceDN/>
        <w:spacing w:line="440" w:lineRule="exact"/>
        <w:jc w:val="both"/>
        <w:rPr>
          <w:rFonts w:hint="default" w:ascii="Times New Roman" w:hAnsi="Times New Roman" w:eastAsia="仿宋" w:cs="Times New Roman"/>
          <w:b/>
          <w:bCs/>
          <w:spacing w:val="-1"/>
        </w:rPr>
      </w:pPr>
      <w:r>
        <w:rPr>
          <w:rFonts w:hint="default" w:ascii="Times New Roman" w:hAnsi="Times New Roman" w:eastAsia="仿宋" w:cs="Times New Roman"/>
          <w:b/>
          <w:bCs/>
          <w:spacing w:val="-1"/>
          <w:lang w:val="en-US" w:eastAsia="zh-CN"/>
        </w:rPr>
        <w:t>3.</w:t>
      </w:r>
      <w:r>
        <w:rPr>
          <w:rFonts w:hint="default" w:ascii="Times New Roman" w:hAnsi="Times New Roman" w:eastAsia="仿宋" w:cs="Times New Roman"/>
          <w:b/>
          <w:bCs/>
          <w:spacing w:val="-1"/>
        </w:rPr>
        <w:t>身份证明材料应同时提供其在有效期的材料，如居民身份证正、反面复印件。</w:t>
      </w:r>
    </w:p>
    <w:p w14:paraId="7D173F27">
      <w:pPr>
        <w:rPr>
          <w:rFonts w:hint="default" w:ascii="Times New Roman" w:hAnsi="Times New Roman" w:eastAsia="仿宋" w:cs="Times New Roman"/>
          <w:b/>
          <w:bCs/>
          <w:spacing w:val="-1"/>
        </w:rPr>
      </w:pPr>
    </w:p>
    <w:p w14:paraId="14E60EF0">
      <w:pPr>
        <w:jc w:val="center"/>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四</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比选申请人</w:t>
      </w:r>
      <w:r>
        <w:rPr>
          <w:rFonts w:hint="default" w:ascii="Times New Roman" w:hAnsi="Times New Roman" w:eastAsia="仿宋" w:cs="Times New Roman"/>
          <w:b/>
          <w:bCs/>
          <w:sz w:val="32"/>
          <w:szCs w:val="32"/>
        </w:rPr>
        <w:t>情况表</w:t>
      </w:r>
    </w:p>
    <w:p w14:paraId="7AEEF0CC">
      <w:pPr>
        <w:jc w:val="center"/>
        <w:rPr>
          <w:rFonts w:ascii="Times New Roman" w:hAnsi="Times New Roman" w:eastAsia="仿宋" w:cs="Times New Roman"/>
          <w:b/>
          <w:bCs/>
          <w:sz w:val="32"/>
          <w:szCs w:val="32"/>
        </w:rPr>
      </w:pPr>
    </w:p>
    <w:tbl>
      <w:tblPr>
        <w:tblStyle w:val="1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23"/>
        <w:gridCol w:w="2720"/>
        <w:gridCol w:w="1099"/>
        <w:gridCol w:w="1311"/>
        <w:gridCol w:w="31"/>
        <w:gridCol w:w="1726"/>
      </w:tblGrid>
      <w:tr w14:paraId="5F15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69" w:type="dxa"/>
            <w:vAlign w:val="center"/>
          </w:tcPr>
          <w:p w14:paraId="5E51B18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供应商名称</w:t>
            </w:r>
          </w:p>
        </w:tc>
        <w:tc>
          <w:tcPr>
            <w:tcW w:w="7910" w:type="dxa"/>
            <w:gridSpan w:val="6"/>
            <w:vAlign w:val="center"/>
          </w:tcPr>
          <w:p w14:paraId="0BF841EC">
            <w:pPr>
              <w:jc w:val="center"/>
              <w:rPr>
                <w:rFonts w:ascii="Times New Roman" w:hAnsi="Times New Roman" w:eastAsia="仿宋" w:cs="Times New Roman"/>
                <w:bCs/>
                <w:sz w:val="24"/>
                <w:szCs w:val="21"/>
              </w:rPr>
            </w:pPr>
          </w:p>
        </w:tc>
      </w:tr>
      <w:tr w14:paraId="48B3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869" w:type="dxa"/>
            <w:vAlign w:val="center"/>
          </w:tcPr>
          <w:p w14:paraId="297BCBB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注册地址</w:t>
            </w:r>
          </w:p>
        </w:tc>
        <w:tc>
          <w:tcPr>
            <w:tcW w:w="4842" w:type="dxa"/>
            <w:gridSpan w:val="3"/>
            <w:vAlign w:val="center"/>
          </w:tcPr>
          <w:p w14:paraId="29A4F839">
            <w:pPr>
              <w:jc w:val="center"/>
              <w:rPr>
                <w:rFonts w:ascii="Times New Roman" w:hAnsi="Times New Roman" w:eastAsia="仿宋" w:cs="Times New Roman"/>
                <w:bCs/>
                <w:sz w:val="24"/>
                <w:szCs w:val="21"/>
              </w:rPr>
            </w:pPr>
          </w:p>
        </w:tc>
        <w:tc>
          <w:tcPr>
            <w:tcW w:w="1342" w:type="dxa"/>
            <w:gridSpan w:val="2"/>
            <w:vAlign w:val="center"/>
          </w:tcPr>
          <w:p w14:paraId="434BE39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邮政编码</w:t>
            </w:r>
          </w:p>
        </w:tc>
        <w:tc>
          <w:tcPr>
            <w:tcW w:w="1726" w:type="dxa"/>
            <w:vAlign w:val="center"/>
          </w:tcPr>
          <w:p w14:paraId="2552AEC7">
            <w:pPr>
              <w:jc w:val="center"/>
              <w:rPr>
                <w:rFonts w:ascii="Times New Roman" w:hAnsi="Times New Roman" w:eastAsia="仿宋" w:cs="Times New Roman"/>
                <w:bCs/>
                <w:sz w:val="24"/>
                <w:szCs w:val="21"/>
              </w:rPr>
            </w:pPr>
          </w:p>
        </w:tc>
      </w:tr>
      <w:tr w14:paraId="10D8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69" w:type="dxa"/>
            <w:vMerge w:val="restart"/>
            <w:vAlign w:val="center"/>
          </w:tcPr>
          <w:p w14:paraId="52FCC360">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联系方式</w:t>
            </w:r>
          </w:p>
        </w:tc>
        <w:tc>
          <w:tcPr>
            <w:tcW w:w="1023" w:type="dxa"/>
            <w:vAlign w:val="center"/>
          </w:tcPr>
          <w:p w14:paraId="1CD5BED4">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联系人</w:t>
            </w:r>
          </w:p>
        </w:tc>
        <w:tc>
          <w:tcPr>
            <w:tcW w:w="3819" w:type="dxa"/>
            <w:gridSpan w:val="2"/>
            <w:vAlign w:val="center"/>
          </w:tcPr>
          <w:p w14:paraId="6326478E">
            <w:pPr>
              <w:jc w:val="center"/>
              <w:rPr>
                <w:rFonts w:ascii="Times New Roman" w:hAnsi="Times New Roman" w:eastAsia="仿宋" w:cs="Times New Roman"/>
                <w:bCs/>
                <w:sz w:val="24"/>
                <w:szCs w:val="21"/>
                <w:lang w:val="en-US"/>
              </w:rPr>
            </w:pPr>
          </w:p>
        </w:tc>
        <w:tc>
          <w:tcPr>
            <w:tcW w:w="1342" w:type="dxa"/>
            <w:gridSpan w:val="2"/>
            <w:vAlign w:val="center"/>
          </w:tcPr>
          <w:p w14:paraId="0A66DC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26" w:type="dxa"/>
            <w:vAlign w:val="center"/>
          </w:tcPr>
          <w:p w14:paraId="49E68702">
            <w:pPr>
              <w:jc w:val="center"/>
              <w:rPr>
                <w:rFonts w:ascii="Times New Roman" w:hAnsi="Times New Roman" w:eastAsia="仿宋" w:cs="Times New Roman"/>
                <w:bCs/>
                <w:sz w:val="24"/>
                <w:szCs w:val="21"/>
                <w:lang w:val="en-US"/>
              </w:rPr>
            </w:pPr>
          </w:p>
        </w:tc>
      </w:tr>
      <w:tr w14:paraId="5354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jc w:val="center"/>
        </w:trPr>
        <w:tc>
          <w:tcPr>
            <w:tcW w:w="1869" w:type="dxa"/>
            <w:vAlign w:val="center"/>
          </w:tcPr>
          <w:p w14:paraId="0C9E6263">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公司性质</w:t>
            </w:r>
          </w:p>
        </w:tc>
        <w:tc>
          <w:tcPr>
            <w:tcW w:w="7910" w:type="dxa"/>
            <w:gridSpan w:val="6"/>
            <w:vAlign w:val="center"/>
          </w:tcPr>
          <w:p w14:paraId="16AB0A5E">
            <w:pPr>
              <w:jc w:val="both"/>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lang w:val="en-US" w:eastAsia="zh-CN"/>
              </w:rPr>
              <w:t>（勾选）国有企业/民营企业/混合所有制/其他（</w:t>
            </w:r>
            <w:r>
              <w:rPr>
                <w:rFonts w:hint="default" w:ascii="Times New Roman" w:hAnsi="Times New Roman" w:eastAsia="仿宋" w:cs="Times New Roman"/>
                <w:bCs/>
                <w:sz w:val="24"/>
                <w:szCs w:val="21"/>
                <w:u w:val="single"/>
                <w:lang w:val="en-US" w:eastAsia="zh-CN"/>
              </w:rPr>
              <w:t xml:space="preserve">     </w:t>
            </w:r>
            <w:r>
              <w:rPr>
                <w:rFonts w:hint="default" w:ascii="Times New Roman" w:hAnsi="Times New Roman" w:eastAsia="仿宋" w:cs="Times New Roman"/>
                <w:bCs/>
                <w:sz w:val="24"/>
                <w:szCs w:val="21"/>
                <w:lang w:val="en-US" w:eastAsia="zh-CN"/>
              </w:rPr>
              <w:t>）</w:t>
            </w:r>
          </w:p>
        </w:tc>
      </w:tr>
      <w:tr w14:paraId="7A81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69" w:type="dxa"/>
            <w:vAlign w:val="center"/>
          </w:tcPr>
          <w:p w14:paraId="65F62F6F">
            <w:pPr>
              <w:jc w:val="center"/>
              <w:rPr>
                <w:rFonts w:hint="default" w:ascii="Times New Roman" w:hAnsi="Times New Roman" w:eastAsia="仿宋" w:cs="Times New Roman"/>
                <w:bCs/>
                <w:sz w:val="24"/>
                <w:szCs w:val="21"/>
                <w:lang w:val="en-US"/>
              </w:rPr>
            </w:pPr>
            <w:r>
              <w:rPr>
                <w:rFonts w:hint="default" w:ascii="Times New Roman" w:hAnsi="Times New Roman" w:eastAsia="仿宋" w:cs="Times New Roman"/>
                <w:bCs/>
                <w:sz w:val="24"/>
                <w:szCs w:val="21"/>
              </w:rPr>
              <w:t>法定代表人</w:t>
            </w:r>
            <w:r>
              <w:rPr>
                <w:rFonts w:hint="default" w:ascii="Times New Roman" w:hAnsi="Times New Roman" w:eastAsia="仿宋" w:cs="Times New Roman"/>
                <w:bCs/>
                <w:sz w:val="24"/>
                <w:szCs w:val="21"/>
                <w:lang w:val="en-US"/>
              </w:rPr>
              <w:t>/</w:t>
            </w:r>
          </w:p>
          <w:p w14:paraId="454F1FF5">
            <w:pPr>
              <w:jc w:val="center"/>
              <w:rPr>
                <w:rFonts w:ascii="Times New Roman" w:hAnsi="Times New Roman" w:eastAsia="仿宋" w:cs="Times New Roman"/>
                <w:bCs/>
                <w:sz w:val="24"/>
                <w:szCs w:val="21"/>
                <w:lang w:val="en-US"/>
              </w:rPr>
            </w:pPr>
            <w:r>
              <w:rPr>
                <w:rFonts w:hint="default" w:ascii="Times New Roman" w:hAnsi="Times New Roman" w:eastAsia="仿宋" w:cs="Times New Roman"/>
                <w:bCs/>
                <w:sz w:val="24"/>
                <w:szCs w:val="21"/>
                <w:lang w:val="en-US"/>
              </w:rPr>
              <w:t>主要负责人</w:t>
            </w:r>
          </w:p>
        </w:tc>
        <w:tc>
          <w:tcPr>
            <w:tcW w:w="1023" w:type="dxa"/>
            <w:vAlign w:val="center"/>
          </w:tcPr>
          <w:p w14:paraId="18EF09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姓名</w:t>
            </w:r>
          </w:p>
        </w:tc>
        <w:tc>
          <w:tcPr>
            <w:tcW w:w="2720" w:type="dxa"/>
            <w:vAlign w:val="center"/>
          </w:tcPr>
          <w:p w14:paraId="2B2A2B4C">
            <w:pPr>
              <w:jc w:val="center"/>
              <w:rPr>
                <w:rFonts w:ascii="Times New Roman" w:hAnsi="Times New Roman" w:eastAsia="仿宋" w:cs="Times New Roman"/>
                <w:bCs/>
                <w:sz w:val="24"/>
                <w:szCs w:val="21"/>
                <w:lang w:val="en-US"/>
              </w:rPr>
            </w:pPr>
          </w:p>
          <w:p w14:paraId="35FA5CC8">
            <w:pPr>
              <w:jc w:val="center"/>
              <w:rPr>
                <w:rFonts w:ascii="Times New Roman" w:hAnsi="Times New Roman" w:eastAsia="仿宋" w:cs="Times New Roman"/>
                <w:bCs/>
                <w:sz w:val="24"/>
                <w:szCs w:val="21"/>
              </w:rPr>
            </w:pPr>
          </w:p>
        </w:tc>
        <w:tc>
          <w:tcPr>
            <w:tcW w:w="2410" w:type="dxa"/>
            <w:gridSpan w:val="2"/>
            <w:vAlign w:val="center"/>
          </w:tcPr>
          <w:p w14:paraId="2E3CCAA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联系电话</w:t>
            </w:r>
          </w:p>
        </w:tc>
        <w:tc>
          <w:tcPr>
            <w:tcW w:w="1757" w:type="dxa"/>
            <w:gridSpan w:val="2"/>
            <w:vAlign w:val="center"/>
          </w:tcPr>
          <w:p w14:paraId="3CBD6F98">
            <w:pPr>
              <w:jc w:val="center"/>
              <w:rPr>
                <w:rFonts w:ascii="Times New Roman" w:hAnsi="Times New Roman" w:eastAsia="仿宋" w:cs="Times New Roman"/>
                <w:bCs/>
                <w:sz w:val="24"/>
                <w:szCs w:val="21"/>
                <w:lang w:val="en-US"/>
              </w:rPr>
            </w:pPr>
          </w:p>
        </w:tc>
      </w:tr>
      <w:tr w14:paraId="1631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69" w:type="dxa"/>
            <w:vAlign w:val="center"/>
          </w:tcPr>
          <w:p w14:paraId="6F149B26">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成立时间</w:t>
            </w:r>
          </w:p>
        </w:tc>
        <w:tc>
          <w:tcPr>
            <w:tcW w:w="7910" w:type="dxa"/>
            <w:gridSpan w:val="6"/>
            <w:vAlign w:val="center"/>
          </w:tcPr>
          <w:p w14:paraId="66964B65">
            <w:pPr>
              <w:jc w:val="center"/>
              <w:rPr>
                <w:rFonts w:ascii="Times New Roman" w:hAnsi="Times New Roman" w:eastAsia="仿宋" w:cs="Times New Roman"/>
                <w:bCs/>
                <w:sz w:val="24"/>
                <w:szCs w:val="21"/>
              </w:rPr>
            </w:pPr>
          </w:p>
        </w:tc>
      </w:tr>
      <w:tr w14:paraId="6C02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869" w:type="dxa"/>
            <w:vAlign w:val="center"/>
          </w:tcPr>
          <w:p w14:paraId="145E913C">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营业执照</w:t>
            </w:r>
            <w:r>
              <w:rPr>
                <w:rFonts w:hint="default" w:ascii="Times New Roman" w:hAnsi="Times New Roman" w:eastAsia="仿宋" w:cs="Times New Roman"/>
                <w:sz w:val="24"/>
                <w:szCs w:val="24"/>
              </w:rPr>
              <w:t>号</w:t>
            </w:r>
          </w:p>
        </w:tc>
        <w:tc>
          <w:tcPr>
            <w:tcW w:w="7910" w:type="dxa"/>
            <w:gridSpan w:val="6"/>
            <w:vAlign w:val="center"/>
          </w:tcPr>
          <w:p w14:paraId="0C4E1E7C">
            <w:pPr>
              <w:jc w:val="center"/>
              <w:rPr>
                <w:rFonts w:ascii="Times New Roman" w:hAnsi="Times New Roman" w:eastAsia="仿宋" w:cs="Times New Roman"/>
                <w:bCs/>
                <w:sz w:val="24"/>
                <w:szCs w:val="21"/>
              </w:rPr>
            </w:pPr>
          </w:p>
        </w:tc>
      </w:tr>
      <w:tr w14:paraId="3E6D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869" w:type="dxa"/>
            <w:vAlign w:val="center"/>
          </w:tcPr>
          <w:p w14:paraId="072AA8FD">
            <w:pPr>
              <w:jc w:val="center"/>
              <w:rPr>
                <w:rFonts w:hint="default" w:ascii="Times New Roman" w:hAnsi="Times New Roman" w:eastAsia="仿宋" w:cs="Times New Roman"/>
                <w:bCs/>
                <w:sz w:val="24"/>
                <w:szCs w:val="21"/>
                <w:lang w:val="en-US" w:eastAsia="zh-CN"/>
              </w:rPr>
            </w:pPr>
            <w:r>
              <w:rPr>
                <w:rFonts w:hint="default" w:ascii="Times New Roman" w:hAnsi="Times New Roman" w:eastAsia="仿宋" w:cs="Times New Roman"/>
                <w:bCs/>
                <w:sz w:val="24"/>
                <w:szCs w:val="21"/>
              </w:rPr>
              <w:t>注册</w:t>
            </w:r>
            <w:r>
              <w:rPr>
                <w:rFonts w:hint="default" w:ascii="Times New Roman" w:hAnsi="Times New Roman" w:eastAsia="仿宋" w:cs="Times New Roman"/>
                <w:bCs/>
                <w:sz w:val="24"/>
                <w:szCs w:val="21"/>
                <w:lang w:val="en-US" w:eastAsia="zh-CN"/>
              </w:rPr>
              <w:t>资本</w:t>
            </w:r>
          </w:p>
        </w:tc>
        <w:tc>
          <w:tcPr>
            <w:tcW w:w="7910" w:type="dxa"/>
            <w:gridSpan w:val="6"/>
            <w:vAlign w:val="center"/>
          </w:tcPr>
          <w:p w14:paraId="17EE3260">
            <w:pPr>
              <w:jc w:val="center"/>
              <w:rPr>
                <w:rFonts w:ascii="Times New Roman" w:hAnsi="Times New Roman" w:eastAsia="仿宋" w:cs="Times New Roman"/>
                <w:bCs/>
                <w:sz w:val="24"/>
                <w:szCs w:val="21"/>
              </w:rPr>
            </w:pPr>
          </w:p>
        </w:tc>
      </w:tr>
      <w:tr w14:paraId="1AAF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69" w:type="dxa"/>
            <w:vAlign w:val="center"/>
          </w:tcPr>
          <w:p w14:paraId="24CE2B4A">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开户银行</w:t>
            </w:r>
          </w:p>
        </w:tc>
        <w:tc>
          <w:tcPr>
            <w:tcW w:w="7910" w:type="dxa"/>
            <w:gridSpan w:val="6"/>
            <w:vAlign w:val="center"/>
          </w:tcPr>
          <w:p w14:paraId="5CFA5F48">
            <w:pPr>
              <w:jc w:val="center"/>
              <w:rPr>
                <w:rFonts w:ascii="Times New Roman" w:hAnsi="Times New Roman" w:eastAsia="仿宋" w:cs="Times New Roman"/>
                <w:bCs/>
                <w:sz w:val="24"/>
                <w:szCs w:val="21"/>
              </w:rPr>
            </w:pPr>
          </w:p>
        </w:tc>
      </w:tr>
      <w:tr w14:paraId="556D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69" w:type="dxa"/>
            <w:vAlign w:val="center"/>
          </w:tcPr>
          <w:p w14:paraId="7EC17465">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账号</w:t>
            </w:r>
          </w:p>
        </w:tc>
        <w:tc>
          <w:tcPr>
            <w:tcW w:w="7910" w:type="dxa"/>
            <w:gridSpan w:val="6"/>
            <w:vAlign w:val="center"/>
          </w:tcPr>
          <w:p w14:paraId="77E96E39">
            <w:pPr>
              <w:jc w:val="center"/>
              <w:rPr>
                <w:rFonts w:ascii="Times New Roman" w:hAnsi="Times New Roman" w:eastAsia="仿宋" w:cs="Times New Roman"/>
                <w:bCs/>
                <w:sz w:val="24"/>
                <w:szCs w:val="21"/>
              </w:rPr>
            </w:pPr>
          </w:p>
        </w:tc>
      </w:tr>
      <w:tr w14:paraId="328C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1869" w:type="dxa"/>
            <w:vAlign w:val="center"/>
          </w:tcPr>
          <w:p w14:paraId="2158F327">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经营范围</w:t>
            </w:r>
          </w:p>
        </w:tc>
        <w:tc>
          <w:tcPr>
            <w:tcW w:w="7910" w:type="dxa"/>
            <w:gridSpan w:val="6"/>
            <w:vAlign w:val="center"/>
          </w:tcPr>
          <w:p w14:paraId="7E2AF964">
            <w:pPr>
              <w:ind w:firstLine="480" w:firstLineChars="200"/>
              <w:rPr>
                <w:rFonts w:ascii="Times New Roman" w:hAnsi="Times New Roman" w:eastAsia="仿宋" w:cs="Times New Roman"/>
                <w:bCs/>
                <w:sz w:val="24"/>
                <w:szCs w:val="21"/>
              </w:rPr>
            </w:pPr>
          </w:p>
        </w:tc>
      </w:tr>
      <w:tr w14:paraId="725B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1869" w:type="dxa"/>
            <w:vAlign w:val="center"/>
          </w:tcPr>
          <w:p w14:paraId="77857421">
            <w:pPr>
              <w:jc w:val="center"/>
              <w:rPr>
                <w:rFonts w:ascii="Times New Roman" w:hAnsi="Times New Roman" w:eastAsia="仿宋" w:cs="Times New Roman"/>
                <w:bCs/>
                <w:sz w:val="24"/>
                <w:szCs w:val="21"/>
              </w:rPr>
            </w:pPr>
            <w:r>
              <w:rPr>
                <w:rFonts w:hint="default" w:ascii="Times New Roman" w:hAnsi="Times New Roman" w:eastAsia="仿宋" w:cs="Times New Roman"/>
                <w:bCs/>
                <w:sz w:val="24"/>
                <w:szCs w:val="21"/>
              </w:rPr>
              <w:t>备注</w:t>
            </w:r>
          </w:p>
        </w:tc>
        <w:tc>
          <w:tcPr>
            <w:tcW w:w="7910" w:type="dxa"/>
            <w:gridSpan w:val="6"/>
            <w:vAlign w:val="center"/>
          </w:tcPr>
          <w:p w14:paraId="7D890540">
            <w:pPr>
              <w:jc w:val="center"/>
              <w:rPr>
                <w:rFonts w:ascii="Times New Roman" w:hAnsi="Times New Roman" w:eastAsia="仿宋" w:cs="Times New Roman"/>
                <w:bCs/>
                <w:sz w:val="24"/>
                <w:szCs w:val="21"/>
              </w:rPr>
            </w:pPr>
          </w:p>
        </w:tc>
      </w:tr>
    </w:tbl>
    <w:p w14:paraId="6464F2FE">
      <w:pPr>
        <w:pStyle w:val="4"/>
        <w:tabs>
          <w:tab w:val="left" w:pos="4068"/>
        </w:tabs>
        <w:autoSpaceDE/>
        <w:autoSpaceDN/>
        <w:spacing w:line="440" w:lineRule="exact"/>
        <w:jc w:val="both"/>
        <w:rPr>
          <w:rFonts w:ascii="Times New Roman" w:hAnsi="Times New Roman" w:eastAsia="仿宋" w:cs="Times New Roman"/>
          <w:b/>
          <w:bCs/>
          <w:spacing w:val="-1"/>
          <w:w w:val="98"/>
          <w:lang w:val="en-US"/>
        </w:rPr>
      </w:pPr>
      <w:r>
        <w:rPr>
          <w:rFonts w:hint="default" w:ascii="Times New Roman" w:hAnsi="Times New Roman" w:eastAsia="仿宋" w:cs="Times New Roman"/>
          <w:b/>
          <w:bCs/>
          <w:spacing w:val="-1"/>
          <w:w w:val="98"/>
          <w:lang w:val="en-US"/>
        </w:rPr>
        <w:t>注：1</w:t>
      </w:r>
      <w:r>
        <w:rPr>
          <w:rFonts w:hint="eastAsia" w:ascii="Times New Roman" w:hAnsi="Times New Roman" w:eastAsia="仿宋" w:cs="Times New Roman"/>
          <w:b/>
          <w:bCs/>
          <w:spacing w:val="-1"/>
          <w:w w:val="98"/>
          <w:lang w:val="en-US" w:eastAsia="zh-CN"/>
        </w:rPr>
        <w:t>.</w:t>
      </w:r>
      <w:r>
        <w:rPr>
          <w:rFonts w:hint="default" w:ascii="Times New Roman" w:hAnsi="Times New Roman" w:eastAsia="仿宋" w:cs="Times New Roman"/>
          <w:b/>
          <w:bCs/>
          <w:spacing w:val="-1"/>
          <w:w w:val="98"/>
          <w:lang w:val="en-US"/>
        </w:rPr>
        <w:t>事业单位、其他组织根据实际情况据实填写此表。</w:t>
      </w:r>
    </w:p>
    <w:p w14:paraId="3680D3A1">
      <w:pPr>
        <w:pStyle w:val="4"/>
        <w:tabs>
          <w:tab w:val="left" w:pos="4068"/>
        </w:tabs>
        <w:autoSpaceDE/>
        <w:autoSpaceDN/>
        <w:spacing w:line="440" w:lineRule="exact"/>
        <w:ind w:firstLine="546" w:firstLineChars="200"/>
        <w:jc w:val="both"/>
        <w:rPr>
          <w:rFonts w:hint="default" w:ascii="Times New Roman" w:hAnsi="Times New Roman" w:eastAsia="仿宋" w:cs="Times New Roman"/>
          <w:b/>
          <w:bCs/>
          <w:spacing w:val="-1"/>
          <w:w w:val="98"/>
          <w:lang w:val="en-US"/>
        </w:rPr>
      </w:pPr>
      <w:r>
        <w:rPr>
          <w:rFonts w:hint="default" w:ascii="Times New Roman" w:hAnsi="Times New Roman" w:eastAsia="仿宋" w:cs="Times New Roman"/>
          <w:b/>
          <w:bCs/>
          <w:spacing w:val="-1"/>
          <w:w w:val="98"/>
          <w:lang w:val="en-US" w:eastAsia="zh-CN"/>
        </w:rPr>
        <w:t>2.</w:t>
      </w:r>
      <w:r>
        <w:rPr>
          <w:rFonts w:hint="default" w:ascii="Times New Roman" w:hAnsi="Times New Roman" w:eastAsia="仿宋" w:cs="Times New Roman"/>
          <w:b/>
          <w:bCs/>
          <w:spacing w:val="-1"/>
          <w:w w:val="98"/>
          <w:lang w:val="en-US"/>
        </w:rPr>
        <w:t>表格中需要填写的若无涉及可不填写此项。</w:t>
      </w:r>
    </w:p>
    <w:p w14:paraId="7E4E6558">
      <w:pPr>
        <w:pStyle w:val="4"/>
        <w:tabs>
          <w:tab w:val="left" w:pos="4068"/>
        </w:tabs>
        <w:autoSpaceDE/>
        <w:autoSpaceDN/>
        <w:spacing w:line="440" w:lineRule="exact"/>
        <w:jc w:val="both"/>
        <w:rPr>
          <w:rFonts w:ascii="Times New Roman" w:hAnsi="Times New Roman" w:eastAsia="仿宋" w:cs="Times New Roman"/>
          <w:b/>
          <w:bCs/>
          <w:spacing w:val="-1"/>
          <w:w w:val="98"/>
          <w:sz w:val="28"/>
          <w:szCs w:val="28"/>
          <w:lang w:val="en-US"/>
        </w:rPr>
      </w:pPr>
    </w:p>
    <w:p w14:paraId="12CC0EB1">
      <w:pPr>
        <w:autoSpaceDE/>
        <w:autoSpaceDN/>
        <w:adjustRightInd w:val="0"/>
        <w:snapToGrid w:val="0"/>
        <w:spacing w:line="360" w:lineRule="auto"/>
        <w:ind w:firstLine="480" w:firstLineChars="200"/>
        <w:jc w:val="right"/>
        <w:rPr>
          <w:rFonts w:hint="default" w:ascii="Times New Roman" w:hAnsi="Times New Roman" w:eastAsia="仿宋" w:cs="Times New Roman"/>
          <w:sz w:val="24"/>
          <w:szCs w:val="24"/>
        </w:rPr>
      </w:pPr>
    </w:p>
    <w:p w14:paraId="6F5BCDCF">
      <w:pPr>
        <w:autoSpaceDE/>
        <w:autoSpaceDN/>
        <w:adjustRightInd w:val="0"/>
        <w:snapToGrid w:val="0"/>
        <w:spacing w:line="360" w:lineRule="auto"/>
        <w:ind w:firstLine="480" w:firstLineChars="200"/>
        <w:jc w:val="right"/>
        <w:rPr>
          <w:rFonts w:ascii="Times New Roman" w:hAnsi="Times New Roman" w:eastAsia="仿宋" w:cs="Times New Roman"/>
          <w:sz w:val="24"/>
          <w:szCs w:val="24"/>
        </w:rPr>
      </w:pPr>
      <w:r>
        <w:rPr>
          <w:rFonts w:hint="default" w:ascii="Times New Roman" w:hAnsi="Times New Roman" w:eastAsia="仿宋" w:cs="Times New Roman"/>
          <w:sz w:val="24"/>
          <w:szCs w:val="24"/>
        </w:rPr>
        <w:t>供应商名称：</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single"/>
        </w:rPr>
        <w:t xml:space="preserve"> </w:t>
      </w:r>
      <w:r>
        <w:rPr>
          <w:rFonts w:hint="default" w:ascii="Times New Roman" w:hAnsi="Times New Roman" w:eastAsia="仿宋" w:cs="Times New Roman"/>
          <w:sz w:val="24"/>
          <w:szCs w:val="24"/>
        </w:rPr>
        <w:t>（盖</w:t>
      </w:r>
      <w:r>
        <w:rPr>
          <w:rFonts w:hint="default" w:ascii="Times New Roman" w:hAnsi="Times New Roman" w:eastAsia="仿宋" w:cs="Times New Roman"/>
          <w:sz w:val="24"/>
          <w:szCs w:val="24"/>
          <w:lang w:val="en-US"/>
        </w:rPr>
        <w:t>单位</w:t>
      </w:r>
      <w:r>
        <w:rPr>
          <w:rFonts w:hint="default" w:ascii="Times New Roman" w:hAnsi="Times New Roman" w:eastAsia="仿宋" w:cs="Times New Roman"/>
          <w:sz w:val="24"/>
          <w:szCs w:val="24"/>
        </w:rPr>
        <w:t>章）</w:t>
      </w:r>
    </w:p>
    <w:p w14:paraId="55A30CCA">
      <w:pPr>
        <w:autoSpaceDE/>
        <w:autoSpaceDN/>
        <w:adjustRightInd w:val="0"/>
        <w:snapToGrid w:val="0"/>
        <w:spacing w:line="360" w:lineRule="auto"/>
        <w:ind w:firstLine="480" w:firstLineChars="200"/>
        <w:jc w:val="center"/>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pacing w:val="720"/>
          <w:kern w:val="0"/>
          <w:sz w:val="24"/>
          <w:szCs w:val="24"/>
          <w:fitText w:val="1200" w:id="2010874970"/>
        </w:rPr>
        <w:t>日</w:t>
      </w:r>
      <w:r>
        <w:rPr>
          <w:rFonts w:hint="default" w:ascii="Times New Roman" w:hAnsi="Times New Roman" w:eastAsia="仿宋" w:cs="Times New Roman"/>
          <w:spacing w:val="0"/>
          <w:kern w:val="0"/>
          <w:sz w:val="24"/>
          <w:szCs w:val="24"/>
          <w:fitText w:val="1200" w:id="2010874970"/>
        </w:rPr>
        <w:t>期</w:t>
      </w:r>
      <w:r>
        <w:rPr>
          <w:rFonts w:hint="default" w:ascii="Times New Roman" w:hAnsi="Times New Roman" w:eastAsia="仿宋" w:cs="Times New Roman"/>
          <w:sz w:val="24"/>
          <w:szCs w:val="24"/>
        </w:rPr>
        <w:t>：</w:t>
      </w:r>
      <w:r>
        <w:rPr>
          <w:rFonts w:ascii="Times New Roman" w:hAnsi="Times New Roman" w:eastAsia="仿宋" w:cs="Times New Roman"/>
          <w:u w:val="single"/>
        </w:rPr>
        <w:t>202</w:t>
      </w:r>
      <w:r>
        <w:rPr>
          <w:rFonts w:hint="eastAsia" w:ascii="Times New Roman" w:hAnsi="Times New Roman" w:eastAsia="仿宋" w:cs="Times New Roman"/>
          <w:u w:val="single"/>
          <w:lang w:val="en-US" w:eastAsia="zh-CN"/>
        </w:rPr>
        <w:t>6</w:t>
      </w:r>
      <w:r>
        <w:rPr>
          <w:rFonts w:hint="default" w:ascii="Times New Roman" w:hAnsi="Times New Roman" w:eastAsia="仿宋" w:cs="Times New Roman"/>
          <w:sz w:val="24"/>
          <w:szCs w:val="24"/>
        </w:rPr>
        <w:t>年</w:t>
      </w: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rPr>
        <w:t>日</w:t>
      </w:r>
    </w:p>
    <w:p w14:paraId="5AE2B91D">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五</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服务方案</w:t>
      </w:r>
    </w:p>
    <w:p w14:paraId="41167918">
      <w:pPr>
        <w:spacing w:line="660" w:lineRule="exact"/>
        <w:jc w:val="center"/>
        <w:rPr>
          <w:rFonts w:ascii="Times New Roman" w:hAnsi="Times New Roman" w:eastAsia="仿宋_GB2312" w:cs="Times New Roman"/>
          <w:b/>
          <w:bCs/>
          <w:sz w:val="32"/>
          <w:szCs w:val="32"/>
        </w:rPr>
      </w:pPr>
    </w:p>
    <w:p w14:paraId="5515A4BD">
      <w:pPr>
        <w:spacing w:line="6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服务方案</w:t>
      </w:r>
    </w:p>
    <w:p w14:paraId="158AE303">
      <w:pPr>
        <w:spacing w:after="0"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（格式自拟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内容包括且不限于</w:t>
      </w:r>
      <w:r>
        <w:rPr>
          <w:rFonts w:hint="eastAsia" w:ascii="Times New Roman" w:hAnsi="Times New Roman" w:eastAsia="仿宋_GB2312" w:cs="Times New Roman"/>
          <w:sz w:val="28"/>
          <w:szCs w:val="28"/>
          <w:lang w:val="en-US" w:eastAsia="zh-CN"/>
        </w:rPr>
        <w:t>评估思路、方法体系、实施计划、交付成果、进度保障、保密措施</w:t>
      </w:r>
      <w:r>
        <w:rPr>
          <w:rFonts w:hint="default" w:ascii="Times New Roman" w:hAnsi="Times New Roman" w:eastAsia="仿宋_GB2312" w:cs="Times New Roman"/>
          <w:sz w:val="28"/>
          <w:szCs w:val="28"/>
          <w:lang w:val="en-US" w:eastAsia="zh-CN"/>
        </w:rPr>
        <w:t>等，由申请人自行完善</w:t>
      </w:r>
      <w:r>
        <w:rPr>
          <w:rFonts w:ascii="Times New Roman" w:hAnsi="Times New Roman" w:eastAsia="仿宋_GB2312" w:cs="Times New Roman"/>
          <w:sz w:val="28"/>
          <w:szCs w:val="28"/>
        </w:rPr>
        <w:t>）</w:t>
      </w:r>
    </w:p>
    <w:p w14:paraId="774C901D">
      <w:pPr>
        <w:rPr>
          <w:rFonts w:hint="default" w:ascii="Times New Roman" w:hAnsi="Times New Roman" w:cs="Times New Roman"/>
        </w:rPr>
      </w:pPr>
      <w:r>
        <w:rPr>
          <w:rFonts w:ascii="Times New Roman" w:hAnsi="Times New Roman" w:eastAsia="方正小标宋简体" w:cs="Times New Roman"/>
          <w:sz w:val="32"/>
          <w:szCs w:val="32"/>
        </w:rPr>
        <w:br w:type="page"/>
      </w:r>
    </w:p>
    <w:p w14:paraId="49E7DA47">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 w:cs="Times New Roman"/>
          <w:b/>
          <w:sz w:val="32"/>
          <w:lang w:val="en-US" w:eastAsia="zh-CN"/>
        </w:rPr>
        <w:t>六</w:t>
      </w:r>
      <w:r>
        <w:rPr>
          <w:rFonts w:hint="default" w:ascii="Times New Roman" w:hAnsi="Times New Roman" w:eastAsia="仿宋" w:cs="Times New Roman"/>
          <w:b/>
          <w:sz w:val="32"/>
          <w:lang w:val="en-US"/>
        </w:rPr>
        <w:t>、</w:t>
      </w:r>
      <w:r>
        <w:rPr>
          <w:rFonts w:hint="default" w:ascii="Times New Roman" w:hAnsi="Times New Roman" w:eastAsia="仿宋" w:cs="Times New Roman"/>
          <w:b/>
          <w:sz w:val="32"/>
          <w:lang w:val="en-US" w:eastAsia="zh-CN"/>
        </w:rPr>
        <w:t>证明材料</w:t>
      </w:r>
    </w:p>
    <w:p w14:paraId="27F38D96">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根据比选文件，证明材料作如下要求，格式自拟：</w:t>
      </w:r>
    </w:p>
    <w:p w14:paraId="3BBADB82">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（一）中华人民共和国境内依法注册、具备独立法人资格的企业，具有合法、有效的营业执照：营业执照复印件加盖鲜章</w:t>
      </w:r>
    </w:p>
    <w:p w14:paraId="0E4F8C3F">
      <w:pPr>
        <w:keepNext w:val="0"/>
        <w:keepLines w:val="0"/>
        <w:pageBreakBefore w:val="0"/>
        <w:kinsoku/>
        <w:wordWrap/>
        <w:overflowPunct/>
        <w:topLinePunct w:val="0"/>
        <w:autoSpaceDE/>
        <w:autoSpaceDN/>
        <w:bidi w:val="0"/>
        <w:adjustRightInd w:val="0"/>
        <w:snapToGrid w:val="0"/>
        <w:spacing w:line="560" w:lineRule="exact"/>
        <w:ind w:firstLine="560" w:firstLineChars="200"/>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（二）甲级资信证书（铁路、城市轨道交通专业）或综合甲级资信证书，证书须在有效期内，且资信范围涵盖铁路领域：复印件加盖鲜章</w:t>
      </w:r>
    </w:p>
    <w:p w14:paraId="6B024DF7">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三）具有良好的商业信誉和健全的财务会计制度，需提供2023年1月1日起至递交比选申请文件之日止的近两年（2023年和2024年或2024年和2025年）审计报告或银行资信证明（审计报告须加盖鲜章，财务数据要求经营状况良好、企业无亏损）</w:t>
      </w:r>
    </w:p>
    <w:p w14:paraId="2845A9F8">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四）参加采购活动前三年内（2023年1月1日起至递交比选申请文件之日止），在经营活动中没有重大违法记录。未在“信用中国”网站（www.creditchina.gov.cn）中被列入失信被执行人名单，未在“国家企业信用信息公示系统”（www.gsxt.gov.cn）中被列入严重违法失信企业名单（提供官方网站截图并加盖鲜章）</w:t>
      </w:r>
    </w:p>
    <w:p w14:paraId="38435990">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（五）2023年1月1日起至递交比选申请文件之日止，铁路货运或物流相关的咨询服务业绩证明材料（附合同复印件）</w:t>
      </w:r>
    </w:p>
    <w:p w14:paraId="3115F741">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14:paraId="464B116D">
      <w:pPr>
        <w:jc w:val="center"/>
        <w:rPr>
          <w:rFonts w:hint="default" w:ascii="Times New Roman" w:hAnsi="Times New Roman" w:eastAsia="仿宋" w:cs="Times New Roman"/>
          <w:b/>
          <w:sz w:val="32"/>
          <w:lang w:val="en-US" w:eastAsia="zh-CN"/>
        </w:rPr>
      </w:pPr>
      <w:bookmarkStart w:id="11" w:name="_Toc96874757"/>
      <w:bookmarkStart w:id="12" w:name="_Toc96874912"/>
      <w:r>
        <w:rPr>
          <w:rFonts w:hint="default" w:ascii="Times New Roman" w:hAnsi="Times New Roman" w:eastAsia="仿宋" w:cs="Times New Roman"/>
          <w:b/>
          <w:sz w:val="32"/>
          <w:lang w:val="en-US" w:eastAsia="zh-CN"/>
        </w:rPr>
        <w:t>七、</w:t>
      </w:r>
      <w:bookmarkEnd w:id="11"/>
      <w:bookmarkEnd w:id="12"/>
      <w:bookmarkStart w:id="13" w:name="_Toc96874914"/>
      <w:bookmarkStart w:id="14" w:name="_Toc96874759"/>
      <w:r>
        <w:rPr>
          <w:rFonts w:hint="default" w:ascii="Times New Roman" w:hAnsi="Times New Roman" w:eastAsia="仿宋" w:cs="Times New Roman"/>
          <w:b/>
          <w:sz w:val="32"/>
          <w:lang w:val="en-US" w:eastAsia="zh-CN"/>
        </w:rPr>
        <w:t>信誉承诺函</w:t>
      </w:r>
      <w:bookmarkEnd w:id="13"/>
      <w:bookmarkEnd w:id="14"/>
    </w:p>
    <w:p w14:paraId="5CD92242">
      <w:pPr>
        <w:spacing w:after="0" w:line="560" w:lineRule="exact"/>
        <w:rPr>
          <w:rFonts w:ascii="Times New Roman" w:hAnsi="Times New Roman" w:eastAsia="仿宋_GB2312" w:cs="Times New Roman"/>
          <w:b/>
          <w:bCs/>
          <w:sz w:val="44"/>
          <w:szCs w:val="44"/>
        </w:rPr>
      </w:pPr>
    </w:p>
    <w:p w14:paraId="4FD54764">
      <w:pPr>
        <w:spacing w:after="0" w:line="56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致： </w:t>
      </w:r>
      <w:r>
        <w:rPr>
          <w:rFonts w:ascii="Times New Roman" w:hAnsi="Times New Roman" w:eastAsia="仿宋_GB2312" w:cs="Times New Roman"/>
          <w:sz w:val="28"/>
          <w:szCs w:val="28"/>
        </w:rPr>
        <w:t xml:space="preserve">                </w:t>
      </w:r>
    </w:p>
    <w:p w14:paraId="7A9FFCDD">
      <w:pPr>
        <w:spacing w:after="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三年在经营活动中无重大违法违规记录，未被列入失信被执行人、严重违法失信企业名单及政府采购严重违法失信名单；本次比选所提供的全部材料均真实有效，无弄虚作假、围标串标、商业贿赂等失信行为；中选后将严格按照比选文件及合同约定履约，严守保密义务，确保服务质量，自愿接受监督与失信惩戒，承担一切相应法律责任。</w:t>
      </w:r>
    </w:p>
    <w:p w14:paraId="67040AB8">
      <w:pPr>
        <w:spacing w:after="0" w:line="560" w:lineRule="exact"/>
        <w:ind w:firstLine="560" w:firstLineChars="200"/>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特此承诺</w:t>
      </w:r>
      <w:r>
        <w:rPr>
          <w:rFonts w:hint="eastAsia" w:ascii="Times New Roman" w:hAnsi="Times New Roman" w:eastAsia="仿宋_GB2312" w:cs="Times New Roman"/>
          <w:sz w:val="28"/>
          <w:szCs w:val="28"/>
          <w:lang w:eastAsia="zh-CN"/>
        </w:rPr>
        <w:t>！</w:t>
      </w:r>
    </w:p>
    <w:p w14:paraId="795BBD0F">
      <w:pPr>
        <w:spacing w:after="0" w:line="560" w:lineRule="exact"/>
        <w:ind w:left="1200" w:firstLine="480"/>
        <w:rPr>
          <w:rFonts w:ascii="Times New Roman" w:hAnsi="Times New Roman" w:eastAsia="仿宋_GB2312" w:cs="Times New Roman"/>
          <w:sz w:val="28"/>
          <w:szCs w:val="28"/>
        </w:rPr>
      </w:pPr>
    </w:p>
    <w:p w14:paraId="32FEF44C">
      <w:pPr>
        <w:spacing w:after="0" w:line="560" w:lineRule="exact"/>
        <w:ind w:left="1200" w:firstLine="480"/>
        <w:rPr>
          <w:rFonts w:ascii="Times New Roman" w:hAnsi="Times New Roman" w:eastAsia="仿宋_GB2312" w:cs="Times New Roman"/>
          <w:sz w:val="28"/>
          <w:szCs w:val="28"/>
        </w:rPr>
      </w:pPr>
    </w:p>
    <w:p w14:paraId="7C06399D">
      <w:pPr>
        <w:spacing w:after="0" w:line="560" w:lineRule="exact"/>
        <w:ind w:left="1200" w:firstLine="480"/>
        <w:rPr>
          <w:rFonts w:ascii="Times New Roman" w:hAnsi="Times New Roman" w:eastAsia="仿宋_GB2312" w:cs="Times New Roman"/>
          <w:sz w:val="28"/>
          <w:szCs w:val="28"/>
        </w:rPr>
      </w:pPr>
    </w:p>
    <w:p w14:paraId="28493041">
      <w:pPr>
        <w:spacing w:line="560" w:lineRule="exact"/>
        <w:ind w:right="640"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   </w:t>
      </w:r>
    </w:p>
    <w:p w14:paraId="1791275E">
      <w:pPr>
        <w:spacing w:line="560" w:lineRule="exact"/>
        <w:ind w:firstLine="980" w:firstLineChars="350"/>
        <w:rPr>
          <w:rFonts w:ascii="Times New Roman" w:hAnsi="Times New Roman" w:eastAsia="仿宋_GB2312" w:cs="Times New Roman"/>
          <w:sz w:val="28"/>
          <w:szCs w:val="28"/>
        </w:rPr>
      </w:pPr>
      <w:r>
        <w:rPr>
          <w:rFonts w:hint="default" w:ascii="Times New Roman" w:hAnsi="Times New Roman" w:eastAsia="仿宋_GB2312" w:cs="Times New Roman"/>
          <w:sz w:val="28"/>
        </w:rPr>
        <w:t>法定代表人（负责人）</w:t>
      </w:r>
      <w:r>
        <w:rPr>
          <w:rFonts w:hint="default" w:ascii="Times New Roman" w:hAnsi="Times New Roman" w:eastAsia="仿宋_GB2312" w:cs="Times New Roman"/>
          <w:sz w:val="28"/>
          <w:szCs w:val="28"/>
        </w:rPr>
        <w:t>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48BD6B17">
      <w:pPr>
        <w:spacing w:after="0" w:line="560" w:lineRule="exact"/>
        <w:rPr>
          <w:rFonts w:ascii="Times New Roman" w:hAnsi="Times New Roman" w:eastAsia="仿宋_GB2312" w:cs="Times New Roman"/>
          <w:sz w:val="28"/>
          <w:szCs w:val="28"/>
        </w:rPr>
      </w:pPr>
    </w:p>
    <w:p w14:paraId="3B8BA5AC">
      <w:pPr>
        <w:spacing w:after="0" w:line="560" w:lineRule="exact"/>
        <w:rPr>
          <w:rFonts w:ascii="Times New Roman" w:hAnsi="Times New Roman" w:eastAsia="仿宋_GB2312" w:cs="Times New Roman"/>
          <w:sz w:val="28"/>
          <w:szCs w:val="28"/>
        </w:rPr>
      </w:pPr>
    </w:p>
    <w:p w14:paraId="07707F86">
      <w:pPr>
        <w:spacing w:after="0" w:line="560" w:lineRule="exact"/>
        <w:ind w:firstLine="5320" w:firstLineChars="19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日</w:t>
      </w:r>
    </w:p>
    <w:p w14:paraId="571FE6E6">
      <w:pPr>
        <w:jc w:val="center"/>
        <w:rPr>
          <w:rFonts w:hint="default" w:ascii="Times New Roman" w:hAnsi="Times New Roman" w:eastAsia="仿宋" w:cs="Times New Roman"/>
          <w:b/>
          <w:sz w:val="32"/>
          <w:lang w:val="en-US" w:eastAsia="zh-CN"/>
        </w:rPr>
      </w:pPr>
    </w:p>
    <w:p w14:paraId="66766B94">
      <w:pPr>
        <w:pStyle w:val="4"/>
        <w:spacing w:before="3" w:line="480" w:lineRule="atLeast"/>
        <w:rPr>
          <w:rFonts w:ascii="Times New Roman" w:hAnsi="Times New Roman" w:eastAsia="仿宋_GB2312" w:cs="Times New Roman"/>
          <w:sz w:val="32"/>
        </w:rPr>
      </w:pPr>
    </w:p>
    <w:p w14:paraId="66FCCC47">
      <w:pPr>
        <w:rPr>
          <w:rFonts w:ascii="Times New Roman" w:hAnsi="Times New Roman" w:eastAsia="仿宋_GB2312" w:cs="Times New Roman"/>
          <w:sz w:val="32"/>
        </w:rPr>
      </w:pPr>
    </w:p>
    <w:p w14:paraId="58210F3D">
      <w:pPr>
        <w:pStyle w:val="2"/>
        <w:rPr>
          <w:rFonts w:ascii="Times New Roman" w:hAnsi="Times New Roman" w:eastAsia="仿宋_GB2312" w:cs="Times New Roman"/>
          <w:sz w:val="32"/>
        </w:rPr>
      </w:pPr>
    </w:p>
    <w:p w14:paraId="4DBA1F41">
      <w:pPr>
        <w:pStyle w:val="4"/>
        <w:rPr>
          <w:rFonts w:ascii="Times New Roman" w:hAnsi="Times New Roman" w:eastAsia="仿宋_GB2312" w:cs="Times New Roman"/>
          <w:sz w:val="32"/>
        </w:rPr>
      </w:pPr>
    </w:p>
    <w:p w14:paraId="0527A4C1">
      <w:pPr>
        <w:rPr>
          <w:rFonts w:ascii="Times New Roman" w:hAnsi="Times New Roman" w:eastAsia="仿宋_GB2312" w:cs="Times New Roman"/>
          <w:sz w:val="32"/>
        </w:rPr>
      </w:pPr>
    </w:p>
    <w:p w14:paraId="006B3F8F">
      <w:pPr>
        <w:jc w:val="center"/>
        <w:rPr>
          <w:rFonts w:hint="default" w:ascii="Times New Roman" w:hAnsi="Times New Roman" w:eastAsia="仿宋" w:cs="Times New Roman"/>
          <w:b/>
          <w:sz w:val="32"/>
          <w:lang w:val="en-US" w:eastAsia="zh-CN"/>
        </w:rPr>
      </w:pPr>
      <w:bookmarkStart w:id="15" w:name="_Toc96874917"/>
      <w:bookmarkStart w:id="16" w:name="_Toc96874762"/>
      <w:r>
        <w:rPr>
          <w:rFonts w:hint="default" w:ascii="Times New Roman" w:hAnsi="Times New Roman" w:eastAsia="仿宋" w:cs="Times New Roman"/>
          <w:b/>
          <w:sz w:val="32"/>
          <w:lang w:val="en-US" w:eastAsia="zh-CN"/>
        </w:rPr>
        <w:t>八、其他资料（如有）</w:t>
      </w:r>
      <w:bookmarkEnd w:id="15"/>
      <w:bookmarkEnd w:id="16"/>
    </w:p>
    <w:p w14:paraId="19B4770A">
      <w:pPr>
        <w:spacing w:line="560" w:lineRule="exact"/>
        <w:ind w:firstLine="560" w:firstLineChars="200"/>
        <w:jc w:val="both"/>
        <w:rPr>
          <w:rFonts w:hint="default" w:ascii="Times New Roman" w:hAnsi="Times New Roman" w:eastAsia="仿宋" w:cs="Times New Roman"/>
          <w:b/>
          <w:sz w:val="32"/>
          <w:lang w:val="en-US" w:eastAsia="zh-CN"/>
        </w:rPr>
      </w:pPr>
      <w:r>
        <w:rPr>
          <w:rFonts w:hint="default" w:ascii="Times New Roman" w:hAnsi="Times New Roman" w:eastAsia="仿宋_GB2312" w:cs="Times New Roman"/>
          <w:sz w:val="28"/>
          <w:szCs w:val="28"/>
        </w:rPr>
        <w:t>注：比选申请人认为需要提供的其他材料（如无，可删除此章节内容）。</w:t>
      </w:r>
      <w:r>
        <w:rPr>
          <w:rFonts w:ascii="Times New Roman" w:hAnsi="Times New Roman" w:eastAsia="方正小标宋简体" w:cs="Times New Roman"/>
          <w:sz w:val="32"/>
          <w:szCs w:val="32"/>
        </w:rPr>
        <w:br w:type="page"/>
      </w:r>
    </w:p>
    <w:p w14:paraId="3FA78E71">
      <w:pPr>
        <w:jc w:val="center"/>
        <w:rPr>
          <w:rFonts w:hint="default" w:ascii="Times New Roman" w:hAnsi="Times New Roman" w:eastAsia="仿宋" w:cs="Times New Roman"/>
          <w:b/>
          <w:sz w:val="32"/>
          <w:lang w:val="en-US" w:eastAsia="zh-CN"/>
        </w:rPr>
      </w:pPr>
      <w:r>
        <w:rPr>
          <w:rFonts w:hint="default" w:ascii="Times New Roman" w:hAnsi="Times New Roman" w:eastAsia="仿宋" w:cs="Times New Roman"/>
          <w:b/>
          <w:sz w:val="32"/>
          <w:lang w:val="en-US" w:eastAsia="zh-CN"/>
        </w:rPr>
        <w:t>九、最终报价</w:t>
      </w:r>
    </w:p>
    <w:p w14:paraId="6A5A673B">
      <w:pPr>
        <w:pStyle w:val="2"/>
        <w:numPr>
          <w:ilvl w:val="0"/>
          <w:numId w:val="0"/>
        </w:numPr>
        <w:rPr>
          <w:rFonts w:hint="default" w:ascii="Times New Roman" w:hAnsi="Times New Roman" w:cs="Times New Roman"/>
        </w:rPr>
      </w:pPr>
    </w:p>
    <w:p w14:paraId="6A33BE37">
      <w:pPr>
        <w:pStyle w:val="31"/>
        <w:spacing w:line="560" w:lineRule="exact"/>
        <w:rPr>
          <w:rFonts w:ascii="Times New Roman" w:hAnsi="Times New Roman" w:eastAsia="仿宋_GB2312" w:cs="Times New Roman"/>
          <w:color w:val="auto"/>
          <w:sz w:val="28"/>
          <w:szCs w:val="28"/>
        </w:rPr>
      </w:pPr>
      <w:r>
        <w:rPr>
          <w:rFonts w:hint="default" w:ascii="Times New Roman" w:hAnsi="Times New Roman" w:eastAsia="方正小标宋简体" w:cs="Times New Roman"/>
          <w:color w:val="auto"/>
          <w:sz w:val="32"/>
          <w:szCs w:val="32"/>
        </w:rPr>
        <w:t>（注：本表最终报价在谈判结束后现场填报，申请人可提前加盖公章）</w:t>
      </w:r>
    </w:p>
    <w:p w14:paraId="1BAA15B3">
      <w:pPr>
        <w:pStyle w:val="31"/>
        <w:rPr>
          <w:rFonts w:ascii="Times New Roman" w:hAnsi="Times New Roman" w:cs="Times New Roman"/>
        </w:rPr>
      </w:pPr>
    </w:p>
    <w:p w14:paraId="6F4364FA">
      <w:pPr>
        <w:spacing w:line="660" w:lineRule="exact"/>
        <w:jc w:val="center"/>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最终报价表</w:t>
      </w:r>
    </w:p>
    <w:p w14:paraId="3FA469CF">
      <w:pPr>
        <w:spacing w:before="156" w:beforeLines="50" w:line="5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致：四川蜀道铁路运营管理集团有限责任公司</w:t>
      </w:r>
      <w:r>
        <w:rPr>
          <w:rFonts w:hint="eastAsia" w:ascii="Times New Roman" w:hAnsi="Times New Roman" w:eastAsia="仿宋_GB2312" w:cs="Times New Roman"/>
          <w:sz w:val="28"/>
          <w:szCs w:val="28"/>
          <w:lang w:val="en-US" w:eastAsia="zh-CN"/>
        </w:rPr>
        <w:t>班列运输分公司</w:t>
      </w:r>
    </w:p>
    <w:p w14:paraId="6BDE1077">
      <w:pPr>
        <w:spacing w:line="560" w:lineRule="exact"/>
        <w:ind w:firstLine="630" w:firstLineChars="225"/>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我所经过仔细研究，在充分理解和响应比选文件的基础上，我方对贵公司</w:t>
      </w:r>
      <w:r>
        <w:rPr>
          <w:rFonts w:hint="eastAsia" w:ascii="Times New Roman" w:hAnsi="Times New Roman" w:eastAsia="仿宋_GB2312" w:cs="Times New Roman"/>
          <w:sz w:val="28"/>
          <w:szCs w:val="28"/>
          <w:lang w:val="en-US" w:eastAsia="zh-CN"/>
        </w:rPr>
        <w:t>2025年“长江班列”开行质效评价及2026年阶段性评价服务</w:t>
      </w:r>
      <w:r>
        <w:rPr>
          <w:rFonts w:hint="default" w:ascii="Times New Roman" w:hAnsi="Times New Roman" w:eastAsia="仿宋_GB2312" w:cs="Times New Roman"/>
          <w:sz w:val="28"/>
          <w:szCs w:val="28"/>
        </w:rPr>
        <w:t>的最终报价如下：</w:t>
      </w:r>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670"/>
      </w:tblGrid>
      <w:tr w14:paraId="583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2948" w:type="dxa"/>
            <w:vAlign w:val="center"/>
          </w:tcPr>
          <w:p w14:paraId="52D17096">
            <w:pPr>
              <w:widowControl w:val="0"/>
              <w:spacing w:line="560" w:lineRule="exact"/>
              <w:jc w:val="center"/>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申请人名称</w:t>
            </w:r>
          </w:p>
        </w:tc>
        <w:tc>
          <w:tcPr>
            <w:tcW w:w="5670" w:type="dxa"/>
            <w:vAlign w:val="center"/>
          </w:tcPr>
          <w:p w14:paraId="751025CD">
            <w:pPr>
              <w:widowControl w:val="0"/>
              <w:spacing w:line="560" w:lineRule="exact"/>
              <w:ind w:firstLine="140" w:firstLineChars="50"/>
              <w:jc w:val="center"/>
              <w:rPr>
                <w:rFonts w:hint="default" w:ascii="Times New Roman" w:hAnsi="Times New Roman" w:eastAsia="仿宋_GB2312" w:cs="Times New Roman"/>
                <w:kern w:val="2"/>
                <w:sz w:val="28"/>
                <w:szCs w:val="28"/>
                <w:lang w:val="en-US"/>
              </w:rPr>
            </w:pPr>
            <w:r>
              <w:rPr>
                <w:rFonts w:hint="eastAsia" w:ascii="Times New Roman" w:hAnsi="Times New Roman" w:eastAsia="仿宋_GB2312" w:cs="Times New Roman"/>
                <w:kern w:val="2"/>
                <w:sz w:val="28"/>
                <w:szCs w:val="28"/>
                <w:highlight w:val="none"/>
                <w:lang w:val="en-US" w:eastAsia="zh-CN"/>
              </w:rPr>
              <w:t>2025年“长江班列”开行质效评价及2026年阶段性评价服务项目</w:t>
            </w:r>
            <w:r>
              <w:rPr>
                <w:rFonts w:hint="default" w:ascii="Times New Roman" w:hAnsi="Times New Roman" w:eastAsia="仿宋_GB2312" w:cs="Times New Roman"/>
                <w:kern w:val="2"/>
                <w:sz w:val="28"/>
                <w:szCs w:val="28"/>
                <w:lang w:val="en-US" w:eastAsia="zh-CN"/>
              </w:rPr>
              <w:t>报价</w:t>
            </w:r>
          </w:p>
        </w:tc>
      </w:tr>
      <w:tr w14:paraId="59BB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948" w:type="dxa"/>
            <w:vAlign w:val="center"/>
          </w:tcPr>
          <w:p w14:paraId="6A0069F3">
            <w:pPr>
              <w:widowControl w:val="0"/>
              <w:spacing w:line="560" w:lineRule="exact"/>
              <w:jc w:val="center"/>
              <w:rPr>
                <w:rFonts w:ascii="Times New Roman" w:hAnsi="Times New Roman" w:eastAsia="仿宋_GB2312" w:cs="Times New Roman"/>
                <w:kern w:val="2"/>
                <w:sz w:val="28"/>
                <w:szCs w:val="28"/>
              </w:rPr>
            </w:pPr>
          </w:p>
        </w:tc>
        <w:tc>
          <w:tcPr>
            <w:tcW w:w="5670" w:type="dxa"/>
            <w:vAlign w:val="center"/>
          </w:tcPr>
          <w:p w14:paraId="72B3987F">
            <w:pPr>
              <w:widowControl w:val="0"/>
              <w:spacing w:line="560" w:lineRule="exact"/>
              <w:ind w:firstLine="280" w:firstLineChars="100"/>
              <w:jc w:val="left"/>
              <w:rPr>
                <w:rFonts w:hint="eastAsia" w:ascii="Times New Roman" w:hAnsi="Times New Roman" w:eastAsia="仿宋_GB2312" w:cs="Times New Roman"/>
                <w:kern w:val="2"/>
                <w:sz w:val="28"/>
                <w:szCs w:val="28"/>
                <w:lang w:val="en-US" w:eastAsia="zh-CN"/>
              </w:rPr>
            </w:pPr>
            <w:r>
              <w:rPr>
                <w:rFonts w:hint="default" w:ascii="Times New Roman" w:hAnsi="Times New Roman" w:eastAsia="仿宋_GB2312" w:cs="Times New Roman"/>
                <w:kern w:val="2"/>
                <w:sz w:val="28"/>
                <w:szCs w:val="28"/>
                <w:lang w:val="en-US" w:eastAsia="zh-CN"/>
              </w:rPr>
              <w:t>含税</w:t>
            </w:r>
            <w:r>
              <w:rPr>
                <w:rFonts w:hint="default" w:ascii="Times New Roman" w:hAnsi="Times New Roman" w:eastAsia="仿宋_GB2312" w:cs="Times New Roman"/>
                <w:kern w:val="2"/>
                <w:sz w:val="28"/>
                <w:szCs w:val="28"/>
                <w:lang w:eastAsia="zh-CN"/>
              </w:rPr>
              <w:t xml:space="preserve">金额（小写）：      </w:t>
            </w:r>
            <w:r>
              <w:rPr>
                <w:rFonts w:hint="default"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lang w:val="en-US" w:eastAsia="zh-CN"/>
              </w:rPr>
              <w:t>元/年</w:t>
            </w:r>
          </w:p>
          <w:p w14:paraId="05895F17">
            <w:pPr>
              <w:widowControl w:val="0"/>
              <w:spacing w:line="560" w:lineRule="exact"/>
              <w:ind w:firstLine="280" w:firstLineChars="100"/>
              <w:jc w:val="left"/>
              <w:rPr>
                <w:rFonts w:hint="default"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增值税税率：6%</w:t>
            </w:r>
          </w:p>
          <w:p w14:paraId="2CEE4777">
            <w:pPr>
              <w:widowControl w:val="0"/>
              <w:spacing w:line="560" w:lineRule="exact"/>
              <w:ind w:firstLine="280" w:firstLineChars="100"/>
              <w:jc w:val="left"/>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eastAsia="zh-CN"/>
              </w:rPr>
              <w:t>（</w:t>
            </w:r>
            <w:r>
              <w:rPr>
                <w:rFonts w:ascii="Times New Roman" w:hAnsi="Times New Roman" w:eastAsia="仿宋_GB2312" w:cs="Times New Roman"/>
                <w:kern w:val="2"/>
                <w:sz w:val="28"/>
                <w:szCs w:val="28"/>
              </w:rPr>
              <w:t>大写：</w:t>
            </w:r>
            <w:r>
              <w:rPr>
                <w:rFonts w:hint="default" w:ascii="Times New Roman" w:hAnsi="Times New Roman" w:eastAsia="仿宋_GB2312" w:cs="Times New Roman"/>
                <w:kern w:val="2"/>
                <w:sz w:val="28"/>
                <w:szCs w:val="28"/>
              </w:rPr>
              <w:t>人民币</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u w:val="single"/>
              </w:rPr>
              <w:t xml:space="preserve">        </w:t>
            </w:r>
            <w:r>
              <w:rPr>
                <w:rFonts w:ascii="Times New Roman" w:hAnsi="Times New Roman" w:eastAsia="仿宋_GB2312" w:cs="Times New Roman"/>
                <w:kern w:val="2"/>
                <w:sz w:val="28"/>
                <w:szCs w:val="28"/>
                <w:u w:val="single"/>
              </w:rPr>
              <w:t xml:space="preserve">        </w:t>
            </w:r>
            <w:r>
              <w:rPr>
                <w:rFonts w:hint="default" w:ascii="Times New Roman" w:hAnsi="Times New Roman" w:eastAsia="仿宋_GB2312" w:cs="Times New Roman"/>
                <w:kern w:val="2"/>
                <w:sz w:val="28"/>
                <w:szCs w:val="28"/>
              </w:rPr>
              <w:t>）</w:t>
            </w:r>
          </w:p>
        </w:tc>
      </w:tr>
    </w:tbl>
    <w:p w14:paraId="4D3E4159">
      <w:pPr>
        <w:spacing w:after="0" w:line="440" w:lineRule="exact"/>
        <w:jc w:val="both"/>
        <w:rPr>
          <w:rFonts w:ascii="Times New Roman" w:hAnsi="Times New Roman" w:cs="Times New Roman" w:eastAsiaTheme="majorEastAsia"/>
        </w:rPr>
      </w:pPr>
      <w:r>
        <w:rPr>
          <w:rFonts w:hint="default" w:ascii="Times New Roman" w:hAnsi="Times New Roman" w:cs="Times New Roman" w:eastAsiaTheme="majorEastAsia"/>
          <w:b/>
        </w:rPr>
        <w:t>注：</w:t>
      </w:r>
      <w:r>
        <w:rPr>
          <w:rFonts w:hint="default" w:ascii="Times New Roman" w:hAnsi="Times New Roman" w:cs="Times New Roman" w:eastAsiaTheme="majorEastAsia"/>
        </w:rPr>
        <w:t>1</w:t>
      </w:r>
      <w:r>
        <w:rPr>
          <w:rFonts w:hint="eastAsia" w:ascii="Times New Roman" w:hAnsi="Times New Roman" w:cs="Times New Roman" w:eastAsiaTheme="majorEastAsia"/>
          <w:lang w:val="en-US" w:eastAsia="zh-CN"/>
        </w:rPr>
        <w:t>.</w:t>
      </w:r>
      <w:r>
        <w:rPr>
          <w:rFonts w:hint="default" w:ascii="Times New Roman" w:hAnsi="Times New Roman" w:cs="Times New Roman" w:eastAsiaTheme="majorEastAsia"/>
        </w:rPr>
        <w:t>最终报价包括比选申请人完成本项目所需的一切费用。</w:t>
      </w:r>
    </w:p>
    <w:p w14:paraId="20B15FCC">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2.</w:t>
      </w:r>
      <w:r>
        <w:rPr>
          <w:rFonts w:hint="default" w:ascii="Times New Roman" w:hAnsi="Times New Roman" w:cs="Times New Roman" w:eastAsiaTheme="majorEastAsia"/>
        </w:rPr>
        <w:t>本表在谈判结束后由比选申请人的</w:t>
      </w:r>
      <w:r>
        <w:rPr>
          <w:rFonts w:hint="eastAsia" w:ascii="Times New Roman" w:hAnsi="Times New Roman" w:cs="Times New Roman" w:eastAsiaTheme="majorEastAsia"/>
          <w:lang w:val="en-US" w:eastAsia="zh-CN"/>
        </w:rPr>
        <w:t>公司</w:t>
      </w:r>
      <w:r>
        <w:rPr>
          <w:rFonts w:hint="default" w:ascii="Times New Roman" w:hAnsi="Times New Roman" w:cs="Times New Roman" w:eastAsiaTheme="majorEastAsia"/>
        </w:rPr>
        <w:t>负责人或委托代理人手工填写最终报价。</w:t>
      </w:r>
    </w:p>
    <w:p w14:paraId="44918D16">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3.</w:t>
      </w:r>
      <w:r>
        <w:rPr>
          <w:rFonts w:hint="default" w:ascii="Times New Roman" w:hAnsi="Times New Roman" w:cs="Times New Roman" w:eastAsiaTheme="majorEastAsia"/>
        </w:rPr>
        <w:t>最终报价超过本项目预算</w:t>
      </w:r>
      <w:r>
        <w:rPr>
          <w:rFonts w:hint="eastAsia" w:ascii="Times New Roman" w:hAnsi="Times New Roman" w:cs="Times New Roman" w:eastAsiaTheme="majorEastAsia"/>
          <w:lang w:val="en-US" w:eastAsia="zh-CN"/>
        </w:rPr>
        <w:t>限价</w:t>
      </w:r>
      <w:r>
        <w:rPr>
          <w:rFonts w:hint="default" w:ascii="Times New Roman" w:hAnsi="Times New Roman" w:cs="Times New Roman" w:eastAsiaTheme="majorEastAsia"/>
        </w:rPr>
        <w:t>的，作无效处理；</w:t>
      </w:r>
    </w:p>
    <w:p w14:paraId="4D3BBA17">
      <w:pPr>
        <w:spacing w:after="0" w:line="440" w:lineRule="exact"/>
        <w:ind w:firstLine="440" w:firstLineChars="200"/>
        <w:jc w:val="both"/>
        <w:rPr>
          <w:rFonts w:ascii="Times New Roman" w:hAnsi="Times New Roman" w:cs="Times New Roman" w:eastAsiaTheme="majorEastAsia"/>
        </w:rPr>
      </w:pPr>
      <w:r>
        <w:rPr>
          <w:rFonts w:hint="default" w:ascii="Times New Roman" w:hAnsi="Times New Roman" w:cs="Times New Roman" w:eastAsiaTheme="majorEastAsia"/>
          <w:lang w:eastAsia="zh-CN"/>
        </w:rPr>
        <w:t>4.</w:t>
      </w:r>
      <w:r>
        <w:rPr>
          <w:rFonts w:hint="default" w:ascii="Times New Roman" w:hAnsi="Times New Roman" w:cs="Times New Roman" w:eastAsiaTheme="majorEastAsia"/>
        </w:rPr>
        <w:t>最终报价用于报价评分</w:t>
      </w:r>
      <w:r>
        <w:rPr>
          <w:rFonts w:hint="default" w:ascii="Times New Roman" w:hAnsi="Times New Roman" w:cs="Times New Roman" w:eastAsiaTheme="majorEastAsia"/>
          <w:lang w:eastAsia="zh-CN"/>
        </w:rPr>
        <w:t>，</w:t>
      </w:r>
      <w:r>
        <w:rPr>
          <w:rFonts w:hint="default" w:ascii="Times New Roman" w:hAnsi="Times New Roman" w:cs="Times New Roman" w:eastAsiaTheme="majorEastAsia"/>
        </w:rPr>
        <w:t>并作为与各公司签订合同的费用依据。</w:t>
      </w:r>
    </w:p>
    <w:p w14:paraId="4BF1303A">
      <w:pPr>
        <w:pStyle w:val="4"/>
        <w:rPr>
          <w:rFonts w:ascii="Times New Roman" w:hAnsi="Times New Roman" w:cs="Times New Roman"/>
        </w:rPr>
      </w:pPr>
    </w:p>
    <w:p w14:paraId="68AABED9">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比选申请人：</w:t>
      </w:r>
      <w:r>
        <w:rPr>
          <w:rFonts w:ascii="Times New Roman" w:hAnsi="Times New Roman" w:eastAsia="仿宋_GB2312" w:cs="Times New Roman"/>
          <w:sz w:val="28"/>
          <w:szCs w:val="28"/>
        </w:rPr>
        <w:t xml:space="preserve">                （单位盖章）</w:t>
      </w:r>
    </w:p>
    <w:p w14:paraId="4CFB54EA">
      <w:pPr>
        <w:spacing w:after="0"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法定代表人（负责人）或授权代理人：</w:t>
      </w: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（签字）</w:t>
      </w:r>
    </w:p>
    <w:p w14:paraId="64CCF458">
      <w:pPr>
        <w:spacing w:after="0" w:line="440" w:lineRule="exact"/>
        <w:ind w:firstLine="640" w:firstLineChars="200"/>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48D64C02">
      <w:pPr>
        <w:numPr>
          <w:ilvl w:val="0"/>
          <w:numId w:val="0"/>
        </w:numPr>
        <w:spacing w:after="0" w:line="560" w:lineRule="exact"/>
        <w:jc w:val="center"/>
        <w:rPr>
          <w:rFonts w:hint="default" w:ascii="Times New Roman" w:hAnsi="Times New Roman" w:eastAsia="方正小标宋简体" w:cs="Times New Roman"/>
          <w:bCs/>
          <w:kern w:val="44"/>
          <w:sz w:val="44"/>
          <w:szCs w:val="44"/>
        </w:rPr>
      </w:pPr>
      <w:bookmarkStart w:id="17" w:name="_Toc96874918"/>
      <w:r>
        <w:rPr>
          <w:rFonts w:hint="default" w:ascii="Times New Roman" w:hAnsi="Times New Roman" w:eastAsia="方正小标宋简体" w:cs="Times New Roman"/>
          <w:bCs/>
          <w:kern w:val="44"/>
          <w:sz w:val="44"/>
          <w:szCs w:val="44"/>
          <w:lang w:val="en-US" w:eastAsia="zh-CN"/>
        </w:rPr>
        <w:t xml:space="preserve">第四章  </w:t>
      </w:r>
      <w:r>
        <w:rPr>
          <w:rFonts w:hint="default" w:ascii="Times New Roman" w:hAnsi="Times New Roman" w:eastAsia="方正小标宋简体" w:cs="Times New Roman"/>
          <w:bCs/>
          <w:kern w:val="44"/>
          <w:sz w:val="44"/>
          <w:szCs w:val="44"/>
        </w:rPr>
        <w:t>评审办法</w:t>
      </w:r>
      <w:bookmarkEnd w:id="17"/>
    </w:p>
    <w:p w14:paraId="4B4D8856">
      <w:pPr>
        <w:pStyle w:val="2"/>
        <w:numPr>
          <w:ilvl w:val="0"/>
          <w:numId w:val="0"/>
        </w:numPr>
        <w:rPr>
          <w:rFonts w:hint="default" w:ascii="Times New Roman" w:hAnsi="Times New Roman" w:cs="Times New Roman"/>
        </w:rPr>
      </w:pPr>
    </w:p>
    <w:p w14:paraId="06B9C72C">
      <w:pPr>
        <w:keepNext w:val="0"/>
        <w:keepLines w:val="0"/>
        <w:pageBreakBefore w:val="0"/>
        <w:widowControl w:val="0"/>
        <w:numPr>
          <w:ilvl w:val="0"/>
          <w:numId w:val="4"/>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评审委员会的确定</w:t>
      </w:r>
    </w:p>
    <w:p w14:paraId="26CFC252">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评审委员会由比选人按相关规定选取，评审委员会人数为5人。</w:t>
      </w:r>
    </w:p>
    <w:p w14:paraId="541A021E">
      <w:pPr>
        <w:keepNext w:val="0"/>
        <w:keepLines w:val="0"/>
        <w:pageBreakBefore w:val="0"/>
        <w:widowControl w:val="0"/>
        <w:numPr>
          <w:ilvl w:val="0"/>
          <w:numId w:val="4"/>
        </w:numPr>
        <w:kinsoku/>
        <w:wordWrap/>
        <w:overflowPunct/>
        <w:topLinePunct w:val="0"/>
        <w:autoSpaceDE w:val="0"/>
        <w:autoSpaceDN w:val="0"/>
        <w:bidi w:val="0"/>
        <w:adjustRightInd/>
        <w:snapToGrid/>
        <w:spacing w:after="0"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评审程序</w:t>
      </w:r>
    </w:p>
    <w:p w14:paraId="579FCF0E">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szCs w:val="28"/>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评审程序</w:t>
      </w:r>
    </w:p>
    <w:p w14:paraId="7A41300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资格审查→初步评审→谈判→详细评审评分→编写评审报告。</w:t>
      </w:r>
    </w:p>
    <w:p w14:paraId="6C1AB430">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资格审查</w:t>
      </w:r>
    </w:p>
    <w:p w14:paraId="24B60B36">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评审委员会将对比选申请文件</w:t>
      </w:r>
      <w:r>
        <w:rPr>
          <w:rFonts w:hint="default" w:ascii="Times New Roman" w:hAnsi="Times New Roman" w:eastAsia="仿宋_GB2312" w:cs="Times New Roman"/>
          <w:sz w:val="32"/>
          <w:szCs w:val="32"/>
          <w:lang w:val="en-US" w:eastAsia="zh-CN"/>
        </w:rPr>
        <w:t>的以下资格要求文件进行</w:t>
      </w:r>
      <w:r>
        <w:rPr>
          <w:rFonts w:hint="default" w:ascii="Times New Roman" w:hAnsi="Times New Roman" w:eastAsia="仿宋_GB2312" w:cs="Times New Roman"/>
          <w:sz w:val="32"/>
          <w:szCs w:val="32"/>
        </w:rPr>
        <w:t>审查和复核。</w:t>
      </w:r>
    </w:p>
    <w:p w14:paraId="5E10AEDC">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w:t>
      </w:r>
      <w:r>
        <w:rPr>
          <w:rFonts w:hint="default" w:ascii="Times New Roman" w:hAnsi="Times New Roman" w:eastAsia="仿宋_GB2312" w:cs="Times New Roman"/>
          <w:b/>
          <w:bCs/>
          <w:color w:val="000000"/>
          <w:kern w:val="2"/>
          <w:sz w:val="28"/>
          <w:szCs w:val="20"/>
          <w:lang w:val="en-US" w:eastAsia="zh-CN"/>
        </w:rPr>
        <w:t>资格</w:t>
      </w:r>
      <w:r>
        <w:rPr>
          <w:rFonts w:hint="default" w:ascii="Times New Roman" w:hAnsi="Times New Roman" w:eastAsia="仿宋_GB2312" w:cs="Times New Roman"/>
          <w:b/>
          <w:bCs/>
          <w:color w:val="000000"/>
          <w:kern w:val="2"/>
          <w:sz w:val="28"/>
          <w:szCs w:val="20"/>
        </w:rPr>
        <w:t>评审表</w:t>
      </w:r>
    </w:p>
    <w:tbl>
      <w:tblPr>
        <w:tblStyle w:val="17"/>
        <w:tblW w:w="92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30"/>
        <w:gridCol w:w="2441"/>
      </w:tblGrid>
      <w:tr w14:paraId="64E7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809" w:type="dxa"/>
            <w:vAlign w:val="center"/>
          </w:tcPr>
          <w:p w14:paraId="32FFC976">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序号</w:t>
            </w:r>
          </w:p>
        </w:tc>
        <w:tc>
          <w:tcPr>
            <w:tcW w:w="6030" w:type="dxa"/>
            <w:vAlign w:val="center"/>
          </w:tcPr>
          <w:p w14:paraId="1DE186ED">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重大偏差情况</w:t>
            </w:r>
          </w:p>
        </w:tc>
        <w:tc>
          <w:tcPr>
            <w:tcW w:w="2441" w:type="dxa"/>
            <w:vAlign w:val="center"/>
          </w:tcPr>
          <w:p w14:paraId="15F2C15E">
            <w:pPr>
              <w:spacing w:after="0" w:line="400" w:lineRule="exact"/>
              <w:jc w:val="center"/>
              <w:rPr>
                <w:rFonts w:ascii="Times New Roman" w:hAnsi="Times New Roman" w:cs="Times New Roman" w:eastAsiaTheme="minorEastAsia"/>
                <w:b/>
                <w:bCs/>
                <w:kern w:val="2"/>
                <w:sz w:val="24"/>
              </w:rPr>
            </w:pPr>
            <w:r>
              <w:rPr>
                <w:rFonts w:hint="default" w:ascii="Times New Roman" w:hAnsi="Times New Roman" w:cs="Times New Roman" w:eastAsiaTheme="minorEastAsia"/>
                <w:b/>
                <w:bCs/>
                <w:kern w:val="2"/>
                <w:sz w:val="24"/>
              </w:rPr>
              <w:t>是否存在重大偏差（填写“是”或“否”）</w:t>
            </w:r>
          </w:p>
        </w:tc>
      </w:tr>
      <w:tr w14:paraId="3EB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809" w:type="dxa"/>
            <w:vAlign w:val="center"/>
          </w:tcPr>
          <w:p w14:paraId="4ACC5C24">
            <w:pPr>
              <w:spacing w:after="0" w:line="400" w:lineRule="exact"/>
              <w:jc w:val="center"/>
              <w:rPr>
                <w:rFonts w:ascii="Times New Roman" w:hAnsi="Times New Roman" w:cs="Times New Roman" w:eastAsiaTheme="minorEastAsia"/>
                <w:kern w:val="2"/>
                <w:sz w:val="24"/>
              </w:rPr>
            </w:pPr>
            <w:r>
              <w:rPr>
                <w:rFonts w:hint="default" w:ascii="Times New Roman" w:hAnsi="Times New Roman" w:cs="Times New Roman" w:eastAsiaTheme="minorEastAsia"/>
                <w:kern w:val="2"/>
                <w:sz w:val="24"/>
              </w:rPr>
              <w:t>1</w:t>
            </w:r>
          </w:p>
        </w:tc>
        <w:tc>
          <w:tcPr>
            <w:tcW w:w="6030" w:type="dxa"/>
            <w:vAlign w:val="center"/>
          </w:tcPr>
          <w:p w14:paraId="12F0CC1D">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sz w:val="28"/>
                <w:szCs w:val="28"/>
                <w:lang w:val="en-US" w:eastAsia="zh-CN"/>
              </w:rPr>
              <w:t>营业执照复印件加盖鲜章</w:t>
            </w:r>
          </w:p>
        </w:tc>
        <w:tc>
          <w:tcPr>
            <w:tcW w:w="2441" w:type="dxa"/>
            <w:vAlign w:val="center"/>
          </w:tcPr>
          <w:p w14:paraId="33ED6887">
            <w:pPr>
              <w:spacing w:after="0" w:line="400" w:lineRule="exact"/>
              <w:jc w:val="center"/>
              <w:rPr>
                <w:rFonts w:ascii="Times New Roman" w:hAnsi="Times New Roman" w:cs="Times New Roman" w:eastAsiaTheme="minorEastAsia"/>
                <w:kern w:val="2"/>
                <w:sz w:val="24"/>
              </w:rPr>
            </w:pPr>
          </w:p>
        </w:tc>
      </w:tr>
      <w:tr w14:paraId="6F63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809" w:type="dxa"/>
            <w:vAlign w:val="center"/>
          </w:tcPr>
          <w:p w14:paraId="4C637BBC">
            <w:pPr>
              <w:spacing w:after="0" w:line="400" w:lineRule="exact"/>
              <w:jc w:val="center"/>
              <w:rPr>
                <w:rFonts w:hint="eastAsia"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w:t>
            </w:r>
          </w:p>
        </w:tc>
        <w:tc>
          <w:tcPr>
            <w:tcW w:w="6030" w:type="dxa"/>
            <w:vAlign w:val="center"/>
          </w:tcPr>
          <w:p w14:paraId="5956F9BB">
            <w:pPr>
              <w:spacing w:after="0" w:line="4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u w:val="none"/>
                <w:lang w:val="en-US" w:eastAsia="zh-CN"/>
              </w:rPr>
              <w:t>甲级资信证书（铁路、城市轨道交通专业）或综合甲级资信证书，资信范围涵盖铁路领域</w:t>
            </w:r>
            <w:r>
              <w:rPr>
                <w:rFonts w:hint="eastAsia" w:ascii="Times New Roman" w:hAnsi="Times New Roman" w:eastAsia="仿宋_GB2312" w:cs="Times New Roman"/>
                <w:sz w:val="28"/>
                <w:szCs w:val="28"/>
                <w:highlight w:val="none"/>
                <w:u w:val="none"/>
                <w:lang w:val="en-US" w:eastAsia="zh-CN"/>
              </w:rPr>
              <w:t>，</w:t>
            </w:r>
            <w:r>
              <w:rPr>
                <w:rFonts w:hint="default" w:ascii="Times New Roman" w:hAnsi="Times New Roman" w:eastAsia="仿宋_GB2312" w:cs="Times New Roman"/>
                <w:sz w:val="28"/>
                <w:szCs w:val="28"/>
                <w:highlight w:val="none"/>
                <w:u w:val="none"/>
                <w:lang w:val="en-US" w:eastAsia="zh-CN"/>
              </w:rPr>
              <w:t>复印件加盖鲜章</w:t>
            </w:r>
          </w:p>
        </w:tc>
        <w:tc>
          <w:tcPr>
            <w:tcW w:w="2441" w:type="dxa"/>
            <w:vAlign w:val="center"/>
          </w:tcPr>
          <w:p w14:paraId="71842058">
            <w:pPr>
              <w:spacing w:after="0" w:line="400" w:lineRule="exact"/>
              <w:jc w:val="center"/>
              <w:rPr>
                <w:rFonts w:ascii="Times New Roman" w:hAnsi="Times New Roman" w:cs="Times New Roman" w:eastAsiaTheme="minorEastAsia"/>
                <w:kern w:val="2"/>
                <w:sz w:val="24"/>
              </w:rPr>
            </w:pPr>
          </w:p>
        </w:tc>
      </w:tr>
      <w:tr w14:paraId="28F7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exact"/>
        </w:trPr>
        <w:tc>
          <w:tcPr>
            <w:tcW w:w="809" w:type="dxa"/>
            <w:vAlign w:val="center"/>
          </w:tcPr>
          <w:p w14:paraId="2CD6F770">
            <w:pPr>
              <w:spacing w:after="0" w:line="400" w:lineRule="exact"/>
              <w:jc w:val="center"/>
              <w:rPr>
                <w:rFonts w:hint="eastAsia" w:ascii="Times New Roman" w:hAnsi="Times New Roman" w:cs="Times New Roman" w:eastAsiaTheme="minorEastAsia"/>
                <w:kern w:val="2"/>
                <w:sz w:val="24"/>
                <w:lang w:eastAsia="zh-CN"/>
              </w:rPr>
            </w:pPr>
            <w:r>
              <w:rPr>
                <w:rFonts w:hint="eastAsia" w:ascii="Times New Roman" w:hAnsi="Times New Roman" w:cs="Times New Roman" w:eastAsiaTheme="minorEastAsia"/>
                <w:kern w:val="2"/>
                <w:sz w:val="24"/>
                <w:lang w:val="en-US" w:eastAsia="zh-CN"/>
              </w:rPr>
              <w:t>3</w:t>
            </w:r>
          </w:p>
        </w:tc>
        <w:tc>
          <w:tcPr>
            <w:tcW w:w="6030" w:type="dxa"/>
            <w:vAlign w:val="center"/>
          </w:tcPr>
          <w:p w14:paraId="63842C4F">
            <w:pPr>
              <w:spacing w:after="0" w:line="400" w:lineRule="exact"/>
              <w:jc w:val="left"/>
              <w:rPr>
                <w:rFonts w:hint="default" w:ascii="Times New Roman" w:hAnsi="Times New Roman" w:cs="Times New Roman" w:eastAsiaTheme="minorEastAsia"/>
                <w:kern w:val="2"/>
                <w:sz w:val="24"/>
                <w:lang w:val="en-US" w:eastAsia="zh-CN"/>
              </w:rPr>
            </w:pPr>
            <w:r>
              <w:rPr>
                <w:rFonts w:hint="default" w:ascii="Times New Roman" w:hAnsi="Times New Roman" w:eastAsia="仿宋_GB2312" w:cs="Times New Roman"/>
                <w:sz w:val="28"/>
                <w:szCs w:val="28"/>
                <w:highlight w:val="none"/>
                <w:u w:val="none"/>
                <w:lang w:val="en-US" w:eastAsia="zh-CN"/>
              </w:rPr>
              <w:t>近2年</w:t>
            </w:r>
            <w:r>
              <w:rPr>
                <w:rFonts w:hint="eastAsia" w:ascii="Times New Roman" w:hAnsi="Times New Roman" w:eastAsia="仿宋_GB2312" w:cs="Times New Roman"/>
                <w:sz w:val="28"/>
                <w:szCs w:val="28"/>
                <w:highlight w:val="none"/>
                <w:u w:val="none"/>
                <w:lang w:val="en-US" w:eastAsia="zh-CN"/>
              </w:rPr>
              <w:t>（2023年和2024年或2024和2025年）</w:t>
            </w:r>
            <w:r>
              <w:rPr>
                <w:rFonts w:hint="default" w:ascii="Times New Roman" w:hAnsi="Times New Roman" w:eastAsia="仿宋_GB2312" w:cs="Times New Roman"/>
                <w:sz w:val="28"/>
                <w:szCs w:val="28"/>
                <w:highlight w:val="none"/>
                <w:lang w:val="en-US" w:eastAsia="zh-CN"/>
              </w:rPr>
              <w:t>审计报告或银行资信证明</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u w:val="none"/>
                <w:lang w:val="en-US" w:eastAsia="zh-CN"/>
              </w:rPr>
              <w:t>并加盖鲜章（要求</w:t>
            </w:r>
            <w:r>
              <w:rPr>
                <w:rFonts w:hint="default" w:ascii="Times New Roman" w:hAnsi="Times New Roman" w:eastAsia="仿宋_GB2312" w:cs="Times New Roman"/>
                <w:sz w:val="28"/>
                <w:szCs w:val="28"/>
                <w:highlight w:val="none"/>
                <w:lang w:val="en-US" w:eastAsia="zh-CN"/>
              </w:rPr>
              <w:t>经营状况良好</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u w:val="none"/>
                <w:lang w:val="en-US" w:eastAsia="zh-CN"/>
              </w:rPr>
              <w:t>不亏损）</w:t>
            </w:r>
          </w:p>
        </w:tc>
        <w:tc>
          <w:tcPr>
            <w:tcW w:w="2441" w:type="dxa"/>
            <w:vAlign w:val="center"/>
          </w:tcPr>
          <w:p w14:paraId="3597D608">
            <w:pPr>
              <w:spacing w:after="0" w:line="400" w:lineRule="exact"/>
              <w:jc w:val="center"/>
              <w:rPr>
                <w:rFonts w:ascii="Times New Roman" w:hAnsi="Times New Roman" w:cs="Times New Roman" w:eastAsiaTheme="minorEastAsia"/>
                <w:kern w:val="2"/>
                <w:sz w:val="24"/>
              </w:rPr>
            </w:pPr>
          </w:p>
        </w:tc>
      </w:tr>
      <w:tr w14:paraId="0EF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809" w:type="dxa"/>
            <w:vAlign w:val="center"/>
          </w:tcPr>
          <w:p w14:paraId="17F6CFF7">
            <w:pPr>
              <w:spacing w:after="0" w:line="400" w:lineRule="exact"/>
              <w:jc w:val="center"/>
              <w:rPr>
                <w:rFonts w:hint="default" w:ascii="Times New Roman" w:hAnsi="Times New Roman" w:cs="Times New Roman" w:eastAsiaTheme="minorEastAsia"/>
                <w:kern w:val="2"/>
                <w:sz w:val="24"/>
                <w:lang w:eastAsia="zh-CN"/>
              </w:rPr>
            </w:pPr>
            <w:r>
              <w:rPr>
                <w:rFonts w:hint="eastAsia" w:ascii="Times New Roman" w:hAnsi="Times New Roman" w:cs="Times New Roman" w:eastAsiaTheme="minorEastAsia"/>
                <w:kern w:val="2"/>
                <w:sz w:val="24"/>
                <w:lang w:val="en-US" w:eastAsia="zh-CN"/>
              </w:rPr>
              <w:t>4</w:t>
            </w:r>
          </w:p>
        </w:tc>
        <w:tc>
          <w:tcPr>
            <w:tcW w:w="6030" w:type="dxa"/>
            <w:vAlign w:val="center"/>
          </w:tcPr>
          <w:p w14:paraId="24EF226D">
            <w:pPr>
              <w:spacing w:after="0" w:line="400" w:lineRule="exact"/>
              <w:jc w:val="left"/>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参加采购活动前三年</w:t>
            </w:r>
            <w:r>
              <w:rPr>
                <w:rFonts w:hint="eastAsia" w:ascii="Times New Roman" w:hAnsi="Times New Roman" w:eastAsia="仿宋_GB2312" w:cs="Times New Roman"/>
                <w:kern w:val="0"/>
                <w:sz w:val="28"/>
                <w:szCs w:val="28"/>
                <w:u w:val="none"/>
                <w:lang w:val="en-US" w:eastAsia="zh-CN"/>
              </w:rPr>
              <w:t>（</w:t>
            </w:r>
            <w:r>
              <w:rPr>
                <w:rFonts w:hint="eastAsia" w:ascii="Times New Roman" w:hAnsi="Times New Roman" w:eastAsia="仿宋_GB2312" w:cs="Times New Roman"/>
                <w:sz w:val="28"/>
                <w:szCs w:val="28"/>
                <w:lang w:val="en-US" w:eastAsia="zh-CN"/>
              </w:rPr>
              <w:t>2023年1月1日起至递交比选申请文件之日止）</w:t>
            </w:r>
            <w:r>
              <w:rPr>
                <w:rFonts w:hint="default" w:ascii="Times New Roman" w:hAnsi="Times New Roman" w:eastAsia="仿宋_GB2312" w:cs="Times New Roman"/>
                <w:kern w:val="0"/>
                <w:sz w:val="28"/>
                <w:szCs w:val="28"/>
                <w:u w:val="none"/>
                <w:lang w:val="en-US"/>
              </w:rPr>
              <w:t>，在经营活动中没有重大违法记录</w:t>
            </w:r>
          </w:p>
        </w:tc>
        <w:tc>
          <w:tcPr>
            <w:tcW w:w="2441" w:type="dxa"/>
            <w:vAlign w:val="center"/>
          </w:tcPr>
          <w:p w14:paraId="489AAB99">
            <w:pPr>
              <w:spacing w:after="0" w:line="400" w:lineRule="exact"/>
              <w:jc w:val="center"/>
              <w:rPr>
                <w:rFonts w:ascii="Times New Roman" w:hAnsi="Times New Roman" w:cs="Times New Roman" w:eastAsiaTheme="minorEastAsia"/>
                <w:kern w:val="2"/>
                <w:sz w:val="24"/>
              </w:rPr>
            </w:pPr>
          </w:p>
        </w:tc>
      </w:tr>
      <w:tr w14:paraId="53D5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trPr>
        <w:tc>
          <w:tcPr>
            <w:tcW w:w="809" w:type="dxa"/>
            <w:vAlign w:val="center"/>
          </w:tcPr>
          <w:p w14:paraId="4A5C58BD">
            <w:pPr>
              <w:spacing w:after="0" w:line="400" w:lineRule="exact"/>
              <w:jc w:val="center"/>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5</w:t>
            </w:r>
          </w:p>
        </w:tc>
        <w:tc>
          <w:tcPr>
            <w:tcW w:w="6030" w:type="dxa"/>
            <w:vAlign w:val="center"/>
          </w:tcPr>
          <w:p w14:paraId="3687C311">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eastAsia="zh-CN"/>
              </w:rPr>
              <w:t>202</w:t>
            </w:r>
            <w:r>
              <w:rPr>
                <w:rFonts w:hint="eastAsia" w:ascii="Times New Roman" w:hAnsi="Times New Roman" w:eastAsia="仿宋_GB2312" w:cs="Times New Roman"/>
                <w:kern w:val="0"/>
                <w:sz w:val="28"/>
                <w:szCs w:val="28"/>
                <w:u w:val="none"/>
                <w:lang w:val="en-US" w:eastAsia="zh-CN"/>
              </w:rPr>
              <w:t>3</w:t>
            </w:r>
            <w:r>
              <w:rPr>
                <w:rFonts w:hint="default" w:ascii="Times New Roman" w:hAnsi="Times New Roman" w:eastAsia="仿宋_GB2312" w:cs="Times New Roman"/>
                <w:kern w:val="0"/>
                <w:sz w:val="28"/>
                <w:szCs w:val="28"/>
                <w:u w:val="none"/>
                <w:lang w:val="en-US" w:eastAsia="zh-CN"/>
              </w:rPr>
              <w:t>年1月1日至今，至少承担过1项铁路货运或物流相关的咨询服务项目</w:t>
            </w:r>
            <w:r>
              <w:rPr>
                <w:rFonts w:hint="eastAsia" w:ascii="Times New Roman" w:hAnsi="Times New Roman" w:eastAsia="仿宋_GB2312" w:cs="Times New Roman"/>
                <w:kern w:val="0"/>
                <w:sz w:val="28"/>
                <w:szCs w:val="28"/>
                <w:u w:val="none"/>
                <w:lang w:val="en-US" w:eastAsia="zh-CN"/>
              </w:rPr>
              <w:t>（提供合同复印件加盖鲜章）</w:t>
            </w:r>
          </w:p>
        </w:tc>
        <w:tc>
          <w:tcPr>
            <w:tcW w:w="2441" w:type="dxa"/>
            <w:vAlign w:val="center"/>
          </w:tcPr>
          <w:p w14:paraId="5FE7AC83">
            <w:pPr>
              <w:spacing w:after="0" w:line="400" w:lineRule="exact"/>
              <w:jc w:val="center"/>
              <w:rPr>
                <w:rFonts w:ascii="Times New Roman" w:hAnsi="Times New Roman" w:cs="Times New Roman" w:eastAsiaTheme="minorEastAsia"/>
                <w:kern w:val="2"/>
                <w:sz w:val="24"/>
              </w:rPr>
            </w:pPr>
          </w:p>
        </w:tc>
      </w:tr>
      <w:tr w14:paraId="0EB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39" w:type="dxa"/>
            <w:gridSpan w:val="2"/>
            <w:vAlign w:val="center"/>
          </w:tcPr>
          <w:p w14:paraId="4328E2B9">
            <w:pPr>
              <w:spacing w:after="0" w:line="400" w:lineRule="exact"/>
              <w:jc w:val="center"/>
              <w:rPr>
                <w:rFonts w:ascii="Times New Roman" w:hAnsi="Times New Roman" w:cs="Times New Roman" w:eastAsiaTheme="minorEastAsia"/>
                <w:kern w:val="2"/>
                <w:sz w:val="24"/>
              </w:rPr>
            </w:pPr>
            <w:r>
              <w:rPr>
                <w:rFonts w:hint="default" w:ascii="Times New Roman" w:hAnsi="Times New Roman" w:eastAsia="仿宋_GB2312" w:cs="Times New Roman"/>
                <w:kern w:val="0"/>
                <w:sz w:val="28"/>
                <w:szCs w:val="28"/>
                <w:u w:val="none"/>
                <w:lang w:val="en-US"/>
              </w:rPr>
              <w:t>结论（应填写“通过”或“不通过”）</w:t>
            </w:r>
          </w:p>
        </w:tc>
        <w:tc>
          <w:tcPr>
            <w:tcW w:w="2441" w:type="dxa"/>
            <w:vAlign w:val="center"/>
          </w:tcPr>
          <w:p w14:paraId="3D957E6A">
            <w:pPr>
              <w:spacing w:after="0" w:line="400" w:lineRule="exact"/>
              <w:jc w:val="center"/>
              <w:rPr>
                <w:rFonts w:ascii="Times New Roman" w:hAnsi="Times New Roman" w:cs="Times New Roman" w:eastAsiaTheme="minorEastAsia"/>
                <w:kern w:val="2"/>
                <w:sz w:val="24"/>
              </w:rPr>
            </w:pPr>
          </w:p>
        </w:tc>
      </w:tr>
    </w:tbl>
    <w:p w14:paraId="0761212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资格审查结论为“合格”与“不合格”。</w:t>
      </w:r>
    </w:p>
    <w:p w14:paraId="509C198C">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资格审查</w:t>
      </w:r>
      <w:r>
        <w:rPr>
          <w:rFonts w:hint="default"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实行强制性合格评审，凡有一项不合格则不能通过。</w:t>
      </w:r>
      <w:r>
        <w:rPr>
          <w:rFonts w:hint="default" w:ascii="Times New Roman" w:hAnsi="Times New Roman" w:eastAsia="仿宋_GB2312" w:cs="Times New Roman"/>
          <w:sz w:val="32"/>
          <w:szCs w:val="32"/>
          <w:lang w:val="en-US" w:eastAsia="zh-CN"/>
        </w:rPr>
        <w:t>但若比选申请人及时进行有关澄清说明并予以补正，则在评审专家一致同意后进入下一步评审程序。</w:t>
      </w:r>
    </w:p>
    <w:p w14:paraId="4E1D8BFB">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初步评审</w:t>
      </w:r>
    </w:p>
    <w:p w14:paraId="492E3581">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初步评审主要为评审委员会对各比选申请文件是否在实质上响应了比选文件要求进行评审。</w:t>
      </w:r>
    </w:p>
    <w:p w14:paraId="2822F4D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若比选申请文件有下表中所列任何一种情况的，则视为未能在实质上响应比选文件，属重大偏差，将不进入下一步评审程序。</w:t>
      </w:r>
    </w:p>
    <w:p w14:paraId="6EAD967F">
      <w:pPr>
        <w:pStyle w:val="3"/>
        <w:widowControl w:val="0"/>
        <w:tabs>
          <w:tab w:val="left" w:pos="600"/>
        </w:tabs>
        <w:adjustRightInd/>
        <w:snapToGrid/>
        <w:spacing w:after="0" w:line="600" w:lineRule="exact"/>
        <w:ind w:left="0" w:leftChars="0"/>
        <w:jc w:val="center"/>
        <w:rPr>
          <w:rFonts w:ascii="Times New Roman" w:hAnsi="Times New Roman" w:eastAsia="仿宋_GB2312" w:cs="Times New Roman"/>
          <w:b/>
          <w:bCs/>
          <w:color w:val="000000"/>
          <w:kern w:val="2"/>
          <w:sz w:val="28"/>
          <w:szCs w:val="20"/>
        </w:rPr>
      </w:pPr>
      <w:r>
        <w:rPr>
          <w:rFonts w:hint="default" w:ascii="Times New Roman" w:hAnsi="Times New Roman" w:eastAsia="仿宋_GB2312" w:cs="Times New Roman"/>
          <w:b/>
          <w:bCs/>
          <w:color w:val="000000"/>
          <w:kern w:val="2"/>
          <w:sz w:val="28"/>
          <w:szCs w:val="20"/>
        </w:rPr>
        <w:t>比选申请文件初步评审表</w:t>
      </w:r>
    </w:p>
    <w:tbl>
      <w:tblPr>
        <w:tblStyle w:val="1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5212"/>
        <w:gridCol w:w="2729"/>
      </w:tblGrid>
      <w:tr w14:paraId="400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trPr>
        <w:tc>
          <w:tcPr>
            <w:tcW w:w="835" w:type="dxa"/>
            <w:vAlign w:val="center"/>
          </w:tcPr>
          <w:p w14:paraId="05936B6C">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序号</w:t>
            </w:r>
          </w:p>
        </w:tc>
        <w:tc>
          <w:tcPr>
            <w:tcW w:w="5212" w:type="dxa"/>
            <w:vAlign w:val="center"/>
          </w:tcPr>
          <w:p w14:paraId="2FDDCA50">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重大偏差情况</w:t>
            </w:r>
          </w:p>
        </w:tc>
        <w:tc>
          <w:tcPr>
            <w:tcW w:w="2729" w:type="dxa"/>
            <w:vAlign w:val="center"/>
          </w:tcPr>
          <w:p w14:paraId="03AE159E">
            <w:pPr>
              <w:spacing w:after="0" w:line="400" w:lineRule="exact"/>
              <w:jc w:val="center"/>
              <w:rPr>
                <w:rFonts w:hint="default" w:ascii="Times New Roman" w:hAnsi="Times New Roman" w:eastAsia="仿宋_GB2312" w:cs="Times New Roman"/>
                <w:b w:val="0"/>
                <w:bCs w:val="0"/>
                <w:kern w:val="0"/>
                <w:sz w:val="28"/>
                <w:szCs w:val="28"/>
                <w:u w:val="none"/>
                <w:lang w:val="en-US"/>
              </w:rPr>
            </w:pPr>
            <w:r>
              <w:rPr>
                <w:rFonts w:hint="default" w:ascii="Times New Roman" w:hAnsi="Times New Roman" w:eastAsia="仿宋_GB2312" w:cs="Times New Roman"/>
                <w:b w:val="0"/>
                <w:bCs w:val="0"/>
                <w:kern w:val="0"/>
                <w:sz w:val="28"/>
                <w:szCs w:val="28"/>
                <w:u w:val="none"/>
                <w:lang w:val="en-US"/>
              </w:rPr>
              <w:t>是否存在重大偏差（填写“是”或“否”）</w:t>
            </w:r>
          </w:p>
        </w:tc>
      </w:tr>
      <w:tr w14:paraId="31BA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35" w:type="dxa"/>
            <w:vAlign w:val="center"/>
          </w:tcPr>
          <w:p w14:paraId="5F22ADD6">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1</w:t>
            </w:r>
          </w:p>
        </w:tc>
        <w:tc>
          <w:tcPr>
            <w:tcW w:w="5212" w:type="dxa"/>
            <w:vAlign w:val="center"/>
          </w:tcPr>
          <w:p w14:paraId="0574E3EE">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比选申请文件签字或盖章不符合比选文件要求的</w:t>
            </w:r>
          </w:p>
        </w:tc>
        <w:tc>
          <w:tcPr>
            <w:tcW w:w="2729" w:type="dxa"/>
            <w:vAlign w:val="center"/>
          </w:tcPr>
          <w:p w14:paraId="630743D2">
            <w:pPr>
              <w:spacing w:after="0" w:line="400" w:lineRule="exact"/>
              <w:jc w:val="center"/>
              <w:rPr>
                <w:rFonts w:hint="default" w:ascii="Times New Roman" w:hAnsi="Times New Roman" w:eastAsia="仿宋_GB2312" w:cs="Times New Roman"/>
                <w:kern w:val="0"/>
                <w:sz w:val="28"/>
                <w:szCs w:val="28"/>
                <w:u w:val="none"/>
                <w:lang w:val="en-US"/>
              </w:rPr>
            </w:pPr>
          </w:p>
        </w:tc>
      </w:tr>
      <w:tr w14:paraId="675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5" w:type="dxa"/>
            <w:vAlign w:val="center"/>
          </w:tcPr>
          <w:p w14:paraId="37A55CD8">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2</w:t>
            </w:r>
          </w:p>
        </w:tc>
        <w:tc>
          <w:tcPr>
            <w:tcW w:w="5212" w:type="dxa"/>
            <w:vAlign w:val="center"/>
          </w:tcPr>
          <w:p w14:paraId="12DF54CB">
            <w:pPr>
              <w:spacing w:after="0" w:line="400" w:lineRule="exact"/>
              <w:jc w:val="left"/>
              <w:rPr>
                <w:rFonts w:hint="default" w:ascii="Times New Roman" w:hAnsi="Times New Roman" w:eastAsia="仿宋_GB2312" w:cs="Times New Roman"/>
                <w:kern w:val="0"/>
                <w:sz w:val="28"/>
                <w:szCs w:val="28"/>
                <w:u w:val="none"/>
                <w:lang w:val="en-US" w:eastAsia="zh-CN"/>
              </w:rPr>
            </w:pPr>
            <w:r>
              <w:rPr>
                <w:rFonts w:hint="default" w:ascii="Times New Roman" w:hAnsi="Times New Roman" w:eastAsia="仿宋_GB2312" w:cs="Times New Roman"/>
                <w:kern w:val="0"/>
                <w:sz w:val="28"/>
                <w:szCs w:val="28"/>
                <w:u w:val="none"/>
                <w:lang w:val="en-US"/>
              </w:rPr>
              <w:t>明显不符合国家有关法规、文件和标准的要求的</w:t>
            </w:r>
            <w:r>
              <w:rPr>
                <w:rFonts w:hint="default" w:ascii="Times New Roman" w:hAnsi="Times New Roman" w:eastAsia="仿宋_GB2312" w:cs="Times New Roman"/>
                <w:kern w:val="0"/>
                <w:sz w:val="28"/>
                <w:szCs w:val="28"/>
                <w:u w:val="none"/>
                <w:lang w:val="en-US" w:eastAsia="zh-CN"/>
              </w:rPr>
              <w:t>的资格</w:t>
            </w:r>
          </w:p>
        </w:tc>
        <w:tc>
          <w:tcPr>
            <w:tcW w:w="2729" w:type="dxa"/>
            <w:vAlign w:val="center"/>
          </w:tcPr>
          <w:p w14:paraId="514C494C">
            <w:pPr>
              <w:spacing w:after="0" w:line="400" w:lineRule="exact"/>
              <w:jc w:val="center"/>
              <w:rPr>
                <w:rFonts w:hint="default" w:ascii="Times New Roman" w:hAnsi="Times New Roman" w:eastAsia="仿宋_GB2312" w:cs="Times New Roman"/>
                <w:kern w:val="0"/>
                <w:sz w:val="28"/>
                <w:szCs w:val="28"/>
                <w:u w:val="none"/>
                <w:lang w:val="en-US"/>
              </w:rPr>
            </w:pPr>
          </w:p>
        </w:tc>
      </w:tr>
      <w:tr w14:paraId="0742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trPr>
        <w:tc>
          <w:tcPr>
            <w:tcW w:w="835" w:type="dxa"/>
            <w:vAlign w:val="center"/>
          </w:tcPr>
          <w:p w14:paraId="7F36FAC1">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3</w:t>
            </w:r>
          </w:p>
        </w:tc>
        <w:tc>
          <w:tcPr>
            <w:tcW w:w="5212" w:type="dxa"/>
            <w:vAlign w:val="center"/>
          </w:tcPr>
          <w:p w14:paraId="06A2AE9C">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比选申请文件格式、内容不全或关键字迹模糊、无法辨认的</w:t>
            </w:r>
          </w:p>
        </w:tc>
        <w:tc>
          <w:tcPr>
            <w:tcW w:w="2729" w:type="dxa"/>
            <w:vAlign w:val="center"/>
          </w:tcPr>
          <w:p w14:paraId="4445C09B">
            <w:pPr>
              <w:spacing w:after="0" w:line="400" w:lineRule="exact"/>
              <w:jc w:val="center"/>
              <w:rPr>
                <w:rFonts w:hint="default" w:ascii="Times New Roman" w:hAnsi="Times New Roman" w:eastAsia="仿宋_GB2312" w:cs="Times New Roman"/>
                <w:kern w:val="0"/>
                <w:sz w:val="28"/>
                <w:szCs w:val="28"/>
                <w:u w:val="none"/>
                <w:lang w:val="en-US"/>
              </w:rPr>
            </w:pPr>
          </w:p>
        </w:tc>
      </w:tr>
      <w:tr w14:paraId="0359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5" w:type="dxa"/>
            <w:vAlign w:val="center"/>
          </w:tcPr>
          <w:p w14:paraId="2E4B2E4A">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4</w:t>
            </w:r>
          </w:p>
        </w:tc>
        <w:tc>
          <w:tcPr>
            <w:tcW w:w="5212" w:type="dxa"/>
            <w:vAlign w:val="center"/>
          </w:tcPr>
          <w:p w14:paraId="2D9F564A">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比选申请人的报价不符合比选文件规定的</w:t>
            </w:r>
          </w:p>
        </w:tc>
        <w:tc>
          <w:tcPr>
            <w:tcW w:w="2729" w:type="dxa"/>
            <w:vAlign w:val="center"/>
          </w:tcPr>
          <w:p w14:paraId="3353EA9C">
            <w:pPr>
              <w:spacing w:after="0" w:line="400" w:lineRule="exact"/>
              <w:jc w:val="center"/>
              <w:rPr>
                <w:rFonts w:hint="default" w:ascii="Times New Roman" w:hAnsi="Times New Roman" w:eastAsia="仿宋_GB2312" w:cs="Times New Roman"/>
                <w:kern w:val="0"/>
                <w:sz w:val="28"/>
                <w:szCs w:val="28"/>
                <w:u w:val="none"/>
                <w:lang w:val="en-US"/>
              </w:rPr>
            </w:pPr>
          </w:p>
        </w:tc>
      </w:tr>
      <w:tr w14:paraId="7483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835" w:type="dxa"/>
            <w:vAlign w:val="center"/>
          </w:tcPr>
          <w:p w14:paraId="1297EC09">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5</w:t>
            </w:r>
          </w:p>
        </w:tc>
        <w:tc>
          <w:tcPr>
            <w:tcW w:w="5212" w:type="dxa"/>
            <w:vAlign w:val="center"/>
          </w:tcPr>
          <w:p w14:paraId="2B6FE228">
            <w:pPr>
              <w:spacing w:after="0" w:line="400" w:lineRule="exact"/>
              <w:jc w:val="left"/>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比选申请文件附有比选人不能接受的条件的</w:t>
            </w:r>
          </w:p>
        </w:tc>
        <w:tc>
          <w:tcPr>
            <w:tcW w:w="2729" w:type="dxa"/>
            <w:vAlign w:val="center"/>
          </w:tcPr>
          <w:p w14:paraId="7DBB5CF2">
            <w:pPr>
              <w:spacing w:after="0" w:line="400" w:lineRule="exact"/>
              <w:jc w:val="center"/>
              <w:rPr>
                <w:rFonts w:hint="default" w:ascii="Times New Roman" w:hAnsi="Times New Roman" w:eastAsia="仿宋_GB2312" w:cs="Times New Roman"/>
                <w:kern w:val="0"/>
                <w:sz w:val="28"/>
                <w:szCs w:val="28"/>
                <w:u w:val="none"/>
                <w:lang w:val="en-US"/>
              </w:rPr>
            </w:pPr>
          </w:p>
        </w:tc>
      </w:tr>
      <w:tr w14:paraId="7E2F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047" w:type="dxa"/>
            <w:gridSpan w:val="2"/>
            <w:vAlign w:val="center"/>
          </w:tcPr>
          <w:p w14:paraId="085386FB">
            <w:pPr>
              <w:spacing w:after="0" w:line="400" w:lineRule="exact"/>
              <w:jc w:val="center"/>
              <w:rPr>
                <w:rFonts w:hint="default" w:ascii="Times New Roman" w:hAnsi="Times New Roman" w:eastAsia="仿宋_GB2312" w:cs="Times New Roman"/>
                <w:kern w:val="0"/>
                <w:sz w:val="28"/>
                <w:szCs w:val="28"/>
                <w:u w:val="none"/>
                <w:lang w:val="en-US"/>
              </w:rPr>
            </w:pPr>
            <w:r>
              <w:rPr>
                <w:rFonts w:hint="default" w:ascii="Times New Roman" w:hAnsi="Times New Roman" w:eastAsia="仿宋_GB2312" w:cs="Times New Roman"/>
                <w:kern w:val="0"/>
                <w:sz w:val="28"/>
                <w:szCs w:val="28"/>
                <w:u w:val="none"/>
                <w:lang w:val="en-US"/>
              </w:rPr>
              <w:t>结论（应填写“通过”或“不通过”）</w:t>
            </w:r>
          </w:p>
        </w:tc>
        <w:tc>
          <w:tcPr>
            <w:tcW w:w="2729" w:type="dxa"/>
            <w:vAlign w:val="center"/>
          </w:tcPr>
          <w:p w14:paraId="20FB73A1">
            <w:pPr>
              <w:spacing w:after="0" w:line="400" w:lineRule="exact"/>
              <w:jc w:val="center"/>
              <w:rPr>
                <w:rFonts w:hint="default" w:ascii="Times New Roman" w:hAnsi="Times New Roman" w:eastAsia="仿宋_GB2312" w:cs="Times New Roman"/>
                <w:kern w:val="0"/>
                <w:sz w:val="28"/>
                <w:szCs w:val="28"/>
                <w:u w:val="none"/>
                <w:lang w:val="en-US"/>
              </w:rPr>
            </w:pPr>
          </w:p>
        </w:tc>
      </w:tr>
    </w:tbl>
    <w:p w14:paraId="51D645A9">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上述重大偏差之外的偏差为细微偏差。评审专家应当书面要求存在细微偏差的比选申请人在详细评审前予以补正。有关澄清说明与答复，比选申请人应以书面形式进行，但对实质性的内容不得更改。澄清问题作为比选申请文件的组成部分。</w:t>
      </w:r>
    </w:p>
    <w:p w14:paraId="31FF11E5">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谈判</w:t>
      </w:r>
    </w:p>
    <w:p w14:paraId="42143074">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评审委员会所有成员集中与单一比选申请人分别进行一轮或多轮谈判，并给予所有参加谈判的比选申请人平等的谈判机会。谈判顺序以随机方式确定。</w:t>
      </w:r>
    </w:p>
    <w:p w14:paraId="798778D3">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谈判过程中，谈判的任何一方不得透露与谈判有关的其他比选申请人的相关资料、价格和其他信息。</w:t>
      </w:r>
    </w:p>
    <w:p w14:paraId="571DB80E">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谈判过程中，评审委员会发现或者知晓比选申请人存在违法、违纪行为的，评审委员会应当将有权否决该比选申请人，不允许其提交最终报价。</w:t>
      </w:r>
    </w:p>
    <w:p w14:paraId="4647F33A">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（五）最终报价</w:t>
      </w:r>
    </w:p>
    <w:p w14:paraId="407BFDED">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谈判结束后，所有实质性响应的比选申请人在规定时间内提交最终报价表，未提交最终报价表的，其最终报价以比选申请文件报价函为准。且其最终报价不得高于对该项目最高限价，否则，评审委员会应当对其比选申请文件按无效处理。</w:t>
      </w:r>
    </w:p>
    <w:p w14:paraId="4C85E099">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比选申请人应当保障最终报价表（表格格式详见第三章比选申请文件格式）加盖公章，在谈判结束后由比选申请人的负责人或委托代理人手工填写最终报价。最终报价表是比选申请人比选申请文件的有效组成部分。</w:t>
      </w:r>
    </w:p>
    <w:p w14:paraId="3D0594D7">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最终报价中的算术错误将按以下方法修正：大写金额和小写金额不一致的，以大写金额为准；如果小写、大写金额出现明显文字错误，应当按照澄清、说明。</w:t>
      </w:r>
    </w:p>
    <w:p w14:paraId="5F1A14C9">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（六）详细评审</w:t>
      </w:r>
    </w:p>
    <w:p w14:paraId="272AD3FB">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评审委员会集中审查比选申请文件，对符合比选资格要求的律所按照《评分细则》打分。</w:t>
      </w:r>
    </w:p>
    <w:p w14:paraId="768ED4E7">
      <w:pPr>
        <w:keepNext w:val="0"/>
        <w:keepLines w:val="0"/>
        <w:pageBreakBefore w:val="0"/>
        <w:widowControl w:val="0"/>
        <w:kinsoku/>
        <w:wordWrap/>
        <w:overflowPunct/>
        <w:topLinePunct w:val="0"/>
        <w:autoSpaceDE w:val="0"/>
        <w:autoSpaceDN w:val="0"/>
        <w:bidi w:val="0"/>
        <w:adjustRightInd/>
        <w:snapToGrid/>
        <w:spacing w:after="0" w:line="57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后附：评分细则</w:t>
      </w:r>
      <w:r>
        <w:rPr>
          <w:rFonts w:hint="default" w:ascii="Times New Roman" w:hAnsi="Times New Roman" w:eastAsia="仿宋_GB2312" w:cs="Times New Roman"/>
          <w:sz w:val="32"/>
          <w:szCs w:val="32"/>
          <w:lang w:eastAsia="zh-CN"/>
        </w:rPr>
        <w:br w:type="page"/>
      </w:r>
    </w:p>
    <w:p w14:paraId="75EEDDC2">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综合评分</w:t>
      </w:r>
    </w:p>
    <w:tbl>
      <w:tblPr>
        <w:tblStyle w:val="17"/>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21"/>
        <w:gridCol w:w="1200"/>
        <w:gridCol w:w="5681"/>
        <w:gridCol w:w="806"/>
      </w:tblGrid>
      <w:tr w14:paraId="6F51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6" w:type="dxa"/>
            <w:vAlign w:val="center"/>
          </w:tcPr>
          <w:p w14:paraId="1FE95D7B">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序号</w:t>
            </w:r>
          </w:p>
        </w:tc>
        <w:tc>
          <w:tcPr>
            <w:tcW w:w="1221" w:type="dxa"/>
            <w:vAlign w:val="center"/>
          </w:tcPr>
          <w:p w14:paraId="69549132">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评分因素权重</w:t>
            </w:r>
          </w:p>
        </w:tc>
        <w:tc>
          <w:tcPr>
            <w:tcW w:w="1200" w:type="dxa"/>
            <w:vAlign w:val="center"/>
          </w:tcPr>
          <w:p w14:paraId="41937A51">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内容</w:t>
            </w:r>
          </w:p>
        </w:tc>
        <w:tc>
          <w:tcPr>
            <w:tcW w:w="5681" w:type="dxa"/>
            <w:vAlign w:val="center"/>
          </w:tcPr>
          <w:p w14:paraId="2867D189">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评分标准</w:t>
            </w:r>
          </w:p>
        </w:tc>
        <w:tc>
          <w:tcPr>
            <w:tcW w:w="806" w:type="dxa"/>
            <w:vAlign w:val="center"/>
          </w:tcPr>
          <w:p w14:paraId="466255A6">
            <w:pPr>
              <w:autoSpaceDE/>
              <w:autoSpaceDN/>
              <w:spacing w:line="320" w:lineRule="exact"/>
              <w:jc w:val="center"/>
              <w:rPr>
                <w:rFonts w:ascii="Times New Roman" w:hAnsi="Times New Roman" w:eastAsia="仿宋" w:cs="Times New Roman"/>
                <w:b/>
                <w:kern w:val="2"/>
                <w:sz w:val="24"/>
              </w:rPr>
            </w:pPr>
            <w:r>
              <w:rPr>
                <w:rFonts w:hint="default" w:ascii="Times New Roman" w:hAnsi="Times New Roman" w:eastAsia="仿宋" w:cs="Times New Roman"/>
                <w:b/>
                <w:kern w:val="2"/>
                <w:sz w:val="24"/>
              </w:rPr>
              <w:t>分值</w:t>
            </w:r>
          </w:p>
        </w:tc>
      </w:tr>
      <w:tr w14:paraId="34A7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8729FC3">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1</w:t>
            </w:r>
          </w:p>
        </w:tc>
        <w:tc>
          <w:tcPr>
            <w:tcW w:w="1221" w:type="dxa"/>
            <w:vAlign w:val="center"/>
          </w:tcPr>
          <w:p w14:paraId="44D4B06C">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w:t>
            </w:r>
          </w:p>
        </w:tc>
        <w:tc>
          <w:tcPr>
            <w:tcW w:w="1200" w:type="dxa"/>
            <w:vAlign w:val="center"/>
          </w:tcPr>
          <w:p w14:paraId="1F8A7B9B">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报价</w:t>
            </w:r>
          </w:p>
        </w:tc>
        <w:tc>
          <w:tcPr>
            <w:tcW w:w="5681" w:type="dxa"/>
            <w:vAlign w:val="center"/>
          </w:tcPr>
          <w:p w14:paraId="466549D9">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所有有效比选申请人的有效比选报价的算数平均值为评审基准价。</w:t>
            </w:r>
          </w:p>
          <w:p w14:paraId="0EA68B1F">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比选申请人的报价为基准价的，得</w:t>
            </w:r>
            <w:r>
              <w:rPr>
                <w:rFonts w:hint="default" w:ascii="Times New Roman" w:hAnsi="Times New Roman" w:eastAsia="仿宋" w:cs="Times New Roman"/>
                <w:kern w:val="2"/>
                <w:sz w:val="24"/>
                <w:lang w:val="en-US" w:eastAsia="zh-CN"/>
              </w:rPr>
              <w:t>30</w:t>
            </w:r>
            <w:r>
              <w:rPr>
                <w:rFonts w:hint="default" w:ascii="Times New Roman" w:hAnsi="Times New Roman" w:eastAsia="仿宋" w:cs="Times New Roman"/>
                <w:kern w:val="2"/>
                <w:sz w:val="24"/>
              </w:rPr>
              <w:t>分。</w:t>
            </w:r>
          </w:p>
          <w:p w14:paraId="3A5931A3">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ascii="Times New Roman" w:hAnsi="Times New Roman" w:eastAsia="仿宋" w:cs="Times New Roman"/>
                <w:kern w:val="2"/>
                <w:sz w:val="24"/>
              </w:rPr>
            </w:pPr>
            <w:r>
              <w:rPr>
                <w:rFonts w:hint="default" w:ascii="Times New Roman" w:hAnsi="Times New Roman" w:eastAsia="仿宋" w:cs="Times New Roman"/>
                <w:kern w:val="2"/>
                <w:sz w:val="24"/>
              </w:rPr>
              <w:t>比选申请人的报价高于/低于基准价的，每高1%扣</w:t>
            </w:r>
            <w:r>
              <w:rPr>
                <w:rFonts w:hint="eastAsia" w:ascii="Times New Roman" w:hAnsi="Times New Roman" w:eastAsia="仿宋" w:cs="Times New Roman"/>
                <w:kern w:val="2"/>
                <w:sz w:val="24"/>
                <w:lang w:val="en-US" w:eastAsia="zh-CN"/>
              </w:rPr>
              <w:t>1</w:t>
            </w:r>
            <w:r>
              <w:rPr>
                <w:rFonts w:hint="default" w:ascii="Times New Roman" w:hAnsi="Times New Roman" w:eastAsia="仿宋" w:cs="Times New Roman"/>
                <w:kern w:val="2"/>
                <w:sz w:val="24"/>
              </w:rPr>
              <w:t>分，每低1%扣</w:t>
            </w:r>
            <w:r>
              <w:rPr>
                <w:rFonts w:hint="eastAsia" w:ascii="Times New Roman" w:hAnsi="Times New Roman" w:eastAsia="仿宋" w:cs="Times New Roman"/>
                <w:kern w:val="2"/>
                <w:sz w:val="24"/>
                <w:lang w:val="en-US" w:eastAsia="zh-CN"/>
              </w:rPr>
              <w:t>0.5</w:t>
            </w:r>
            <w:r>
              <w:rPr>
                <w:rFonts w:hint="default" w:ascii="Times New Roman" w:hAnsi="Times New Roman" w:eastAsia="仿宋" w:cs="Times New Roman"/>
                <w:kern w:val="2"/>
                <w:sz w:val="24"/>
              </w:rPr>
              <w:t>分，扣完为止。中间值用插入法进行计算，小数点后保留两位。</w:t>
            </w:r>
          </w:p>
        </w:tc>
        <w:tc>
          <w:tcPr>
            <w:tcW w:w="806" w:type="dxa"/>
            <w:vAlign w:val="center"/>
          </w:tcPr>
          <w:p w14:paraId="07785C52">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281C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06" w:type="dxa"/>
            <w:vAlign w:val="center"/>
          </w:tcPr>
          <w:p w14:paraId="0F37328E">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2</w:t>
            </w:r>
          </w:p>
        </w:tc>
        <w:tc>
          <w:tcPr>
            <w:tcW w:w="1221" w:type="dxa"/>
            <w:vAlign w:val="center"/>
          </w:tcPr>
          <w:p w14:paraId="757B67F1">
            <w:pPr>
              <w:autoSpaceDE/>
              <w:autoSpaceDN/>
              <w:spacing w:line="320" w:lineRule="exact"/>
              <w:jc w:val="center"/>
              <w:rPr>
                <w:rFonts w:hint="default" w:ascii="Times New Roman" w:hAnsi="Times New Roman" w:eastAsia="仿宋" w:cs="Times New Roman"/>
                <w:kern w:val="2"/>
                <w:sz w:val="24"/>
                <w:lang w:val="en-US" w:eastAsia="zh-CN"/>
              </w:rPr>
            </w:pPr>
            <w:r>
              <w:rPr>
                <w:rFonts w:hint="default" w:ascii="Times New Roman" w:hAnsi="Times New Roman" w:eastAsia="仿宋" w:cs="Times New Roman"/>
                <w:kern w:val="2"/>
                <w:sz w:val="24"/>
                <w:lang w:val="en-US" w:eastAsia="zh-CN"/>
              </w:rPr>
              <w:t>业绩审查30%</w:t>
            </w:r>
          </w:p>
        </w:tc>
        <w:tc>
          <w:tcPr>
            <w:tcW w:w="1200" w:type="dxa"/>
            <w:vAlign w:val="center"/>
          </w:tcPr>
          <w:p w14:paraId="09EDD878">
            <w:pPr>
              <w:autoSpaceDE/>
              <w:autoSpaceDN/>
              <w:spacing w:line="320" w:lineRule="exact"/>
              <w:rPr>
                <w:rFonts w:ascii="Times New Roman" w:hAnsi="Times New Roman" w:eastAsia="仿宋" w:cs="Times New Roman"/>
                <w:kern w:val="2"/>
                <w:sz w:val="24"/>
              </w:rPr>
            </w:pPr>
            <w:r>
              <w:rPr>
                <w:rFonts w:hint="eastAsia" w:ascii="Times New Roman" w:hAnsi="Times New Roman" w:eastAsia="仿宋" w:cs="Times New Roman"/>
                <w:kern w:val="2"/>
                <w:sz w:val="24"/>
                <w:lang w:val="en-US" w:eastAsia="zh-CN"/>
              </w:rPr>
              <w:t>类似</w:t>
            </w:r>
            <w:r>
              <w:rPr>
                <w:rFonts w:hint="default" w:ascii="Times New Roman" w:hAnsi="Times New Roman" w:eastAsia="仿宋" w:cs="Times New Roman"/>
                <w:kern w:val="2"/>
                <w:sz w:val="24"/>
                <w:lang w:val="en-US" w:eastAsia="zh-CN"/>
              </w:rPr>
              <w:t>服务项目</w:t>
            </w:r>
            <w:r>
              <w:rPr>
                <w:rFonts w:hint="default" w:ascii="Times New Roman" w:hAnsi="Times New Roman" w:eastAsia="仿宋" w:cs="Times New Roman"/>
                <w:kern w:val="2"/>
                <w:sz w:val="24"/>
              </w:rPr>
              <w:t>业绩</w:t>
            </w:r>
          </w:p>
        </w:tc>
        <w:tc>
          <w:tcPr>
            <w:tcW w:w="5681" w:type="dxa"/>
            <w:vAlign w:val="center"/>
          </w:tcPr>
          <w:p w14:paraId="12B38847">
            <w:pPr>
              <w:keepNext w:val="0"/>
              <w:keepLines w:val="0"/>
              <w:pageBreakBefore w:val="0"/>
              <w:widowControl w:val="0"/>
              <w:kinsoku/>
              <w:wordWrap/>
              <w:overflowPunct/>
              <w:topLinePunct w:val="0"/>
              <w:autoSpaceDE/>
              <w:autoSpaceDN/>
              <w:bidi w:val="0"/>
              <w:adjustRightInd/>
              <w:snapToGrid/>
              <w:spacing w:after="0" w:line="320" w:lineRule="exact"/>
              <w:ind w:firstLine="480" w:firstLineChars="200"/>
              <w:jc w:val="both"/>
              <w:textAlignment w:val="auto"/>
              <w:rPr>
                <w:rFonts w:hint="default" w:ascii="Times New Roman" w:hAnsi="Times New Roman" w:eastAsia="仿宋" w:cs="Times New Roman"/>
                <w:kern w:val="2"/>
                <w:sz w:val="24"/>
              </w:rPr>
            </w:pPr>
            <w:r>
              <w:rPr>
                <w:rFonts w:hint="default" w:ascii="Times New Roman" w:hAnsi="Times New Roman" w:eastAsia="仿宋" w:cs="Times New Roman"/>
                <w:kern w:val="2"/>
                <w:sz w:val="24"/>
              </w:rPr>
              <w:t>满足</w:t>
            </w:r>
            <w:r>
              <w:rPr>
                <w:rFonts w:hint="default" w:ascii="Times New Roman" w:hAnsi="Times New Roman" w:eastAsia="仿宋" w:cs="Times New Roman"/>
                <w:kern w:val="2"/>
                <w:sz w:val="24"/>
                <w:lang w:val="en-US" w:eastAsia="zh-CN"/>
              </w:rPr>
              <w:t>业绩</w:t>
            </w:r>
            <w:r>
              <w:rPr>
                <w:rFonts w:hint="default" w:ascii="Times New Roman" w:hAnsi="Times New Roman" w:eastAsia="仿宋" w:cs="Times New Roman"/>
                <w:kern w:val="2"/>
                <w:sz w:val="24"/>
              </w:rPr>
              <w:t>资格要求得</w:t>
            </w:r>
            <w:r>
              <w:rPr>
                <w:rFonts w:hint="eastAsia" w:ascii="Times New Roman" w:hAnsi="Times New Roman" w:eastAsia="仿宋" w:cs="Times New Roman"/>
                <w:kern w:val="2"/>
                <w:sz w:val="24"/>
                <w:lang w:val="en-US" w:eastAsia="zh-CN"/>
              </w:rPr>
              <w:t>20</w:t>
            </w:r>
            <w:r>
              <w:rPr>
                <w:rFonts w:hint="default" w:ascii="Times New Roman" w:hAnsi="Times New Roman" w:eastAsia="仿宋" w:cs="Times New Roman"/>
                <w:kern w:val="2"/>
                <w:sz w:val="24"/>
              </w:rPr>
              <w:t>分，在此基础上，2</w:t>
            </w:r>
            <w:r>
              <w:rPr>
                <w:rFonts w:hint="default" w:ascii="Times New Roman" w:hAnsi="Times New Roman" w:eastAsia="仿宋" w:cs="Times New Roman"/>
                <w:kern w:val="2"/>
                <w:sz w:val="24"/>
                <w:lang w:val="en-US" w:eastAsia="zh-CN"/>
              </w:rPr>
              <w:t>02</w:t>
            </w:r>
            <w:r>
              <w:rPr>
                <w:rFonts w:hint="eastAsia"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年1月1日</w:t>
            </w:r>
            <w:r>
              <w:rPr>
                <w:rFonts w:hint="default" w:ascii="Times New Roman" w:hAnsi="Times New Roman" w:eastAsia="仿宋" w:cs="Times New Roman"/>
                <w:kern w:val="2"/>
                <w:sz w:val="24"/>
                <w:highlight w:val="none"/>
              </w:rPr>
              <w:t>至</w:t>
            </w:r>
            <w:r>
              <w:rPr>
                <w:rFonts w:hint="eastAsia" w:ascii="Times New Roman" w:hAnsi="Times New Roman" w:eastAsia="仿宋" w:cs="Times New Roman"/>
                <w:kern w:val="2"/>
                <w:sz w:val="24"/>
                <w:highlight w:val="none"/>
                <w:lang w:val="en-US" w:eastAsia="zh-CN"/>
              </w:rPr>
              <w:t>今</w:t>
            </w:r>
            <w:r>
              <w:rPr>
                <w:rFonts w:hint="default" w:ascii="Times New Roman" w:hAnsi="Times New Roman" w:eastAsia="仿宋" w:cs="Times New Roman"/>
                <w:kern w:val="2"/>
                <w:sz w:val="24"/>
                <w:highlight w:val="none"/>
                <w:lang w:eastAsia="zh-CN"/>
              </w:rPr>
              <w:t>，</w:t>
            </w:r>
            <w:r>
              <w:rPr>
                <w:rFonts w:hint="default" w:ascii="Times New Roman" w:hAnsi="Times New Roman" w:eastAsia="仿宋" w:cs="Times New Roman"/>
                <w:kern w:val="2"/>
                <w:sz w:val="24"/>
                <w:highlight w:val="none"/>
              </w:rPr>
              <w:t>每增加1个</w:t>
            </w:r>
            <w:r>
              <w:rPr>
                <w:rFonts w:hint="eastAsia" w:ascii="Times New Roman" w:hAnsi="Times New Roman" w:eastAsia="仿宋" w:cs="Times New Roman"/>
                <w:kern w:val="2"/>
                <w:sz w:val="24"/>
                <w:highlight w:val="none"/>
                <w:lang w:val="en-US" w:eastAsia="zh-CN"/>
              </w:rPr>
              <w:t>已完成或正在实施</w:t>
            </w:r>
            <w:r>
              <w:rPr>
                <w:rFonts w:hint="default" w:ascii="Times New Roman" w:hAnsi="Times New Roman" w:eastAsia="仿宋" w:cs="Times New Roman"/>
                <w:kern w:val="2"/>
                <w:sz w:val="24"/>
                <w:highlight w:val="none"/>
              </w:rPr>
              <w:t>的</w:t>
            </w:r>
            <w:r>
              <w:rPr>
                <w:rFonts w:hint="eastAsia" w:ascii="Times New Roman" w:hAnsi="Times New Roman" w:eastAsia="仿宋" w:cs="Times New Roman"/>
                <w:kern w:val="2"/>
                <w:sz w:val="24"/>
                <w:highlight w:val="none"/>
                <w:lang w:val="en-US" w:eastAsia="zh-CN"/>
              </w:rPr>
              <w:t>铁路货运或物流相关的咨询服务项目</w:t>
            </w:r>
            <w:r>
              <w:rPr>
                <w:rFonts w:hint="default" w:ascii="Times New Roman" w:hAnsi="Times New Roman" w:eastAsia="仿宋" w:cs="Times New Roman"/>
                <w:kern w:val="2"/>
                <w:sz w:val="24"/>
                <w:highlight w:val="none"/>
              </w:rPr>
              <w:t>加</w:t>
            </w:r>
            <w:r>
              <w:rPr>
                <w:rFonts w:hint="eastAsia" w:ascii="Times New Roman" w:hAnsi="Times New Roman" w:eastAsia="仿宋" w:cs="Times New Roman"/>
                <w:kern w:val="2"/>
                <w:sz w:val="24"/>
                <w:highlight w:val="none"/>
                <w:lang w:val="en-US" w:eastAsia="zh-CN"/>
              </w:rPr>
              <w:t>2</w:t>
            </w:r>
            <w:r>
              <w:rPr>
                <w:rFonts w:hint="default" w:ascii="Times New Roman" w:hAnsi="Times New Roman" w:eastAsia="仿宋" w:cs="Times New Roman"/>
                <w:kern w:val="2"/>
                <w:sz w:val="24"/>
                <w:highlight w:val="none"/>
              </w:rPr>
              <w:t>分</w:t>
            </w:r>
            <w:r>
              <w:rPr>
                <w:rFonts w:hint="default" w:ascii="Times New Roman" w:hAnsi="Times New Roman" w:eastAsia="仿宋" w:cs="Times New Roman"/>
                <w:kern w:val="2"/>
                <w:sz w:val="24"/>
                <w:highlight w:val="none"/>
                <w:lang w:val="en-US" w:eastAsia="zh-CN"/>
              </w:rPr>
              <w:t>，</w:t>
            </w:r>
            <w:r>
              <w:rPr>
                <w:rFonts w:hint="default" w:ascii="Times New Roman" w:hAnsi="Times New Roman" w:eastAsia="仿宋" w:cs="Times New Roman"/>
                <w:kern w:val="2"/>
                <w:sz w:val="24"/>
                <w:highlight w:val="none"/>
              </w:rPr>
              <w:t>本项最多得</w:t>
            </w:r>
            <w:r>
              <w:rPr>
                <w:rFonts w:hint="default" w:ascii="Times New Roman" w:hAnsi="Times New Roman" w:eastAsia="仿宋" w:cs="Times New Roman"/>
                <w:kern w:val="2"/>
                <w:sz w:val="24"/>
                <w:highlight w:val="none"/>
                <w:lang w:val="en-US" w:eastAsia="zh-CN"/>
              </w:rPr>
              <w:t>3</w:t>
            </w:r>
            <w:r>
              <w:rPr>
                <w:rFonts w:hint="default" w:ascii="Times New Roman" w:hAnsi="Times New Roman" w:eastAsia="仿宋" w:cs="Times New Roman"/>
                <w:kern w:val="2"/>
                <w:sz w:val="24"/>
                <w:highlight w:val="none"/>
              </w:rPr>
              <w:t>0分（业绩不重复得分</w:t>
            </w:r>
            <w:r>
              <w:rPr>
                <w:rFonts w:hint="default" w:ascii="Times New Roman" w:hAnsi="Times New Roman" w:eastAsia="仿宋" w:cs="Times New Roman"/>
                <w:kern w:val="2"/>
                <w:sz w:val="24"/>
              </w:rPr>
              <w:t>）。</w:t>
            </w:r>
          </w:p>
          <w:p w14:paraId="06E5DB26">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rPr>
              <w:t>注：上述同一业绩不重复得分，同一服务对象不同年度业绩可视为不同业绩单独得分。提供合同复印件</w:t>
            </w:r>
          </w:p>
        </w:tc>
        <w:tc>
          <w:tcPr>
            <w:tcW w:w="806" w:type="dxa"/>
            <w:vAlign w:val="center"/>
          </w:tcPr>
          <w:p w14:paraId="5DA5315D">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3</w:t>
            </w:r>
            <w:r>
              <w:rPr>
                <w:rFonts w:hint="default" w:ascii="Times New Roman" w:hAnsi="Times New Roman" w:eastAsia="仿宋" w:cs="Times New Roman"/>
                <w:kern w:val="2"/>
                <w:sz w:val="24"/>
              </w:rPr>
              <w:t>0分</w:t>
            </w:r>
          </w:p>
        </w:tc>
      </w:tr>
      <w:tr w14:paraId="7E4A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06" w:type="dxa"/>
            <w:vMerge w:val="restart"/>
            <w:vAlign w:val="center"/>
          </w:tcPr>
          <w:p w14:paraId="5FE23D6F">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3</w:t>
            </w:r>
          </w:p>
        </w:tc>
        <w:tc>
          <w:tcPr>
            <w:tcW w:w="1221" w:type="dxa"/>
            <w:vMerge w:val="restart"/>
            <w:vAlign w:val="center"/>
          </w:tcPr>
          <w:p w14:paraId="17A70D4D">
            <w:pPr>
              <w:autoSpaceDE/>
              <w:autoSpaceDN/>
              <w:spacing w:after="0"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p w14:paraId="7B80D58F">
            <w:pPr>
              <w:autoSpaceDE/>
              <w:autoSpaceDN/>
              <w:spacing w:after="0"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4</w:t>
            </w:r>
            <w:r>
              <w:rPr>
                <w:rFonts w:hint="default" w:ascii="Times New Roman" w:hAnsi="Times New Roman" w:eastAsia="仿宋" w:cs="Times New Roman"/>
                <w:kern w:val="2"/>
                <w:sz w:val="24"/>
              </w:rPr>
              <w:t>0%</w:t>
            </w:r>
          </w:p>
        </w:tc>
        <w:tc>
          <w:tcPr>
            <w:tcW w:w="1200" w:type="dxa"/>
            <w:vAlign w:val="center"/>
          </w:tcPr>
          <w:p w14:paraId="30116640">
            <w:pPr>
              <w:autoSpaceDE/>
              <w:autoSpaceDN/>
              <w:spacing w:line="320" w:lineRule="exact"/>
              <w:jc w:val="center"/>
              <w:rPr>
                <w:rFonts w:ascii="Times New Roman" w:hAnsi="Times New Roman" w:eastAsia="仿宋" w:cs="Times New Roman"/>
                <w:kern w:val="2"/>
                <w:sz w:val="24"/>
              </w:rPr>
            </w:pPr>
            <w:r>
              <w:rPr>
                <w:rFonts w:hint="default" w:ascii="Times New Roman" w:hAnsi="Times New Roman" w:eastAsia="仿宋" w:cs="Times New Roman"/>
                <w:kern w:val="2"/>
                <w:sz w:val="24"/>
              </w:rPr>
              <w:t>服务方案</w:t>
            </w:r>
          </w:p>
        </w:tc>
        <w:tc>
          <w:tcPr>
            <w:tcW w:w="5681" w:type="dxa"/>
            <w:vAlign w:val="center"/>
          </w:tcPr>
          <w:p w14:paraId="56D00855">
            <w:pPr>
              <w:autoSpaceDE/>
              <w:autoSpaceDN/>
              <w:spacing w:after="0" w:line="320" w:lineRule="exact"/>
              <w:ind w:firstLine="480" w:firstLineChars="200"/>
              <w:rPr>
                <w:rFonts w:ascii="Times New Roman" w:hAnsi="Times New Roman" w:eastAsia="仿宋" w:cs="Times New Roman"/>
                <w:kern w:val="2"/>
                <w:sz w:val="24"/>
              </w:rPr>
            </w:pPr>
            <w:r>
              <w:rPr>
                <w:rFonts w:hint="default" w:ascii="Times New Roman" w:hAnsi="Times New Roman" w:eastAsia="仿宋" w:cs="Times New Roman"/>
                <w:kern w:val="2"/>
                <w:sz w:val="24"/>
                <w:lang w:val="en-US" w:eastAsia="zh-CN"/>
              </w:rPr>
              <w:t>申请人</w:t>
            </w:r>
            <w:r>
              <w:rPr>
                <w:rFonts w:hint="default" w:ascii="Times New Roman" w:hAnsi="Times New Roman" w:eastAsia="仿宋" w:cs="Times New Roman"/>
                <w:kern w:val="2"/>
                <w:sz w:val="24"/>
              </w:rPr>
              <w:t>对</w:t>
            </w:r>
            <w:r>
              <w:rPr>
                <w:rFonts w:hint="default" w:ascii="Times New Roman" w:hAnsi="Times New Roman" w:eastAsia="仿宋" w:cs="Times New Roman"/>
                <w:kern w:val="2"/>
                <w:sz w:val="24"/>
                <w:lang w:val="en-US" w:eastAsia="zh-CN"/>
              </w:rPr>
              <w:t>本项目</w:t>
            </w:r>
            <w:r>
              <w:rPr>
                <w:rFonts w:hint="default" w:ascii="Times New Roman" w:hAnsi="Times New Roman" w:eastAsia="仿宋" w:cs="Times New Roman"/>
                <w:kern w:val="2"/>
                <w:sz w:val="24"/>
              </w:rPr>
              <w:t>的</w:t>
            </w:r>
            <w:r>
              <w:rPr>
                <w:rFonts w:hint="default" w:ascii="Times New Roman" w:hAnsi="Times New Roman" w:eastAsia="仿宋" w:cs="Times New Roman"/>
                <w:kern w:val="2"/>
                <w:sz w:val="24"/>
                <w:lang w:val="en-US" w:eastAsia="zh-CN"/>
              </w:rPr>
              <w:t>整体方案、评估思路、方法体系</w:t>
            </w:r>
            <w:r>
              <w:rPr>
                <w:rFonts w:hint="default" w:ascii="Times New Roman" w:hAnsi="Times New Roman" w:eastAsia="仿宋" w:cs="Times New Roman"/>
                <w:kern w:val="2"/>
                <w:sz w:val="24"/>
              </w:rPr>
              <w:t>等</w:t>
            </w:r>
            <w:r>
              <w:rPr>
                <w:rFonts w:hint="default" w:ascii="Times New Roman" w:hAnsi="Times New Roman" w:eastAsia="仿宋" w:cs="Times New Roman"/>
                <w:kern w:val="2"/>
                <w:sz w:val="24"/>
                <w:lang w:val="en-US" w:eastAsia="zh-CN"/>
              </w:rPr>
              <w:t>内容</w:t>
            </w:r>
            <w:r>
              <w:rPr>
                <w:rFonts w:hint="default" w:ascii="Times New Roman" w:hAnsi="Times New Roman" w:eastAsia="仿宋" w:cs="Times New Roman"/>
                <w:kern w:val="2"/>
                <w:sz w:val="24"/>
              </w:rPr>
              <w:t>进行阐述。评标委员会对方案的合理性、完整性、可操作性进行综合评审。优得</w:t>
            </w:r>
            <w:r>
              <w:rPr>
                <w:rFonts w:ascii="Times New Roman" w:hAnsi="Times New Roman" w:eastAsia="仿宋" w:cs="Times New Roman"/>
                <w:kern w:val="2"/>
                <w:sz w:val="24"/>
              </w:rPr>
              <w:t>3</w:t>
            </w:r>
            <w:r>
              <w:rPr>
                <w:rFonts w:hint="default" w:ascii="Times New Roman" w:hAnsi="Times New Roman" w:eastAsia="仿宋" w:cs="Times New Roman"/>
                <w:kern w:val="2"/>
                <w:sz w:val="24"/>
              </w:rPr>
              <w:t>0～</w:t>
            </w:r>
            <w:r>
              <w:rPr>
                <w:rFonts w:ascii="Times New Roman" w:hAnsi="Times New Roman" w:eastAsia="仿宋" w:cs="Times New Roman"/>
                <w:kern w:val="2"/>
                <w:sz w:val="24"/>
              </w:rPr>
              <w:t>20</w:t>
            </w:r>
            <w:r>
              <w:rPr>
                <w:rFonts w:hint="default" w:ascii="Times New Roman" w:hAnsi="Times New Roman" w:eastAsia="仿宋" w:cs="Times New Roman"/>
                <w:kern w:val="2"/>
                <w:sz w:val="24"/>
              </w:rPr>
              <w:t>分，良得</w:t>
            </w:r>
            <w:r>
              <w:rPr>
                <w:rFonts w:ascii="Times New Roman" w:hAnsi="Times New Roman" w:eastAsia="仿宋" w:cs="Times New Roman"/>
                <w:kern w:val="2"/>
                <w:sz w:val="24"/>
              </w:rPr>
              <w:t>20</w:t>
            </w:r>
            <w:r>
              <w:rPr>
                <w:rFonts w:hint="default" w:ascii="Times New Roman" w:hAnsi="Times New Roman" w:eastAsia="仿宋" w:cs="Times New Roman"/>
                <w:kern w:val="2"/>
                <w:sz w:val="24"/>
              </w:rPr>
              <w:t>～10分，一般得9～1分，无得0分。</w:t>
            </w:r>
          </w:p>
        </w:tc>
        <w:tc>
          <w:tcPr>
            <w:tcW w:w="806" w:type="dxa"/>
            <w:vAlign w:val="center"/>
          </w:tcPr>
          <w:p w14:paraId="05505E2E">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3</w:t>
            </w:r>
            <w:r>
              <w:rPr>
                <w:rFonts w:hint="default" w:ascii="Times New Roman" w:hAnsi="Times New Roman" w:eastAsia="仿宋" w:cs="Times New Roman"/>
                <w:kern w:val="2"/>
                <w:sz w:val="24"/>
              </w:rPr>
              <w:t>0分</w:t>
            </w:r>
          </w:p>
        </w:tc>
      </w:tr>
      <w:tr w14:paraId="23BE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706" w:type="dxa"/>
            <w:vMerge w:val="continue"/>
            <w:vAlign w:val="center"/>
          </w:tcPr>
          <w:p w14:paraId="57B90CB9">
            <w:pPr>
              <w:autoSpaceDE/>
              <w:autoSpaceDN/>
              <w:spacing w:line="320" w:lineRule="exact"/>
              <w:jc w:val="center"/>
              <w:rPr>
                <w:rFonts w:ascii="Times New Roman" w:hAnsi="Times New Roman" w:eastAsia="仿宋" w:cs="Times New Roman"/>
                <w:kern w:val="2"/>
                <w:sz w:val="24"/>
              </w:rPr>
            </w:pPr>
          </w:p>
        </w:tc>
        <w:tc>
          <w:tcPr>
            <w:tcW w:w="1221" w:type="dxa"/>
            <w:vMerge w:val="continue"/>
            <w:vAlign w:val="center"/>
          </w:tcPr>
          <w:p w14:paraId="7E883A89">
            <w:pPr>
              <w:autoSpaceDE/>
              <w:autoSpaceDN/>
              <w:spacing w:line="320" w:lineRule="exact"/>
              <w:jc w:val="center"/>
              <w:rPr>
                <w:rFonts w:ascii="Times New Roman" w:hAnsi="Times New Roman" w:eastAsia="仿宋" w:cs="Times New Roman"/>
                <w:kern w:val="2"/>
                <w:sz w:val="24"/>
              </w:rPr>
            </w:pPr>
          </w:p>
        </w:tc>
        <w:tc>
          <w:tcPr>
            <w:tcW w:w="1200" w:type="dxa"/>
            <w:vAlign w:val="center"/>
          </w:tcPr>
          <w:p w14:paraId="2DEB0BE6">
            <w:pPr>
              <w:autoSpaceDE/>
              <w:autoSpaceDN/>
              <w:spacing w:line="320" w:lineRule="exact"/>
              <w:jc w:val="center"/>
              <w:rPr>
                <w:rFonts w:hint="eastAsia" w:ascii="Times New Roman" w:hAnsi="Times New Roman" w:eastAsia="仿宋" w:cs="Times New Roman"/>
                <w:kern w:val="2"/>
                <w:sz w:val="24"/>
                <w:lang w:eastAsia="zh-CN"/>
              </w:rPr>
            </w:pPr>
            <w:r>
              <w:rPr>
                <w:rFonts w:hint="eastAsia" w:ascii="Times New Roman" w:hAnsi="Times New Roman" w:eastAsia="仿宋" w:cs="Times New Roman"/>
                <w:kern w:val="2"/>
                <w:sz w:val="24"/>
                <w:lang w:eastAsia="zh-CN"/>
              </w:rPr>
              <w:t>专业能力</w:t>
            </w:r>
          </w:p>
        </w:tc>
        <w:tc>
          <w:tcPr>
            <w:tcW w:w="5681" w:type="dxa"/>
            <w:vAlign w:val="center"/>
          </w:tcPr>
          <w:p w14:paraId="3722BE9A">
            <w:pPr>
              <w:autoSpaceDE/>
              <w:autoSpaceDN/>
              <w:spacing w:after="0" w:line="320" w:lineRule="exact"/>
              <w:ind w:firstLine="480" w:firstLineChars="200"/>
              <w:rPr>
                <w:rFonts w:ascii="Times New Roman" w:hAnsi="Times New Roman" w:eastAsia="仿宋" w:cs="Times New Roman"/>
                <w:kern w:val="2"/>
                <w:sz w:val="24"/>
              </w:rPr>
            </w:pPr>
            <w:r>
              <w:rPr>
                <w:rFonts w:hint="eastAsia" w:ascii="Times New Roman" w:hAnsi="Times New Roman" w:eastAsia="仿宋" w:cs="Times New Roman"/>
                <w:kern w:val="2"/>
                <w:sz w:val="24"/>
                <w:lang w:eastAsia="zh-CN"/>
              </w:rPr>
              <w:t>团队配置</w:t>
            </w:r>
            <w:r>
              <w:rPr>
                <w:rFonts w:hint="default" w:ascii="Times New Roman" w:hAnsi="Times New Roman" w:eastAsia="仿宋" w:cs="Times New Roman"/>
                <w:kern w:val="2"/>
                <w:sz w:val="24"/>
                <w:lang w:val="en-US" w:eastAsia="zh-CN"/>
              </w:rPr>
              <w:t>过硬、</w:t>
            </w:r>
            <w:r>
              <w:rPr>
                <w:rFonts w:hint="eastAsia" w:ascii="Times New Roman" w:hAnsi="Times New Roman" w:eastAsia="仿宋" w:cs="Times New Roman"/>
                <w:kern w:val="2"/>
                <w:sz w:val="24"/>
                <w:lang w:eastAsia="zh-CN"/>
              </w:rPr>
              <w:t>类似</w:t>
            </w:r>
            <w:r>
              <w:rPr>
                <w:rFonts w:hint="default" w:ascii="Times New Roman" w:hAnsi="Times New Roman" w:eastAsia="仿宋" w:cs="Times New Roman"/>
                <w:kern w:val="2"/>
                <w:sz w:val="24"/>
              </w:rPr>
              <w:t>经验丰富，得10～</w:t>
            </w:r>
            <w:r>
              <w:rPr>
                <w:rFonts w:ascii="Times New Roman" w:hAnsi="Times New Roman" w:eastAsia="仿宋" w:cs="Times New Roman"/>
                <w:kern w:val="2"/>
                <w:sz w:val="24"/>
              </w:rPr>
              <w:t>8</w:t>
            </w:r>
            <w:r>
              <w:rPr>
                <w:rFonts w:hint="default" w:ascii="Times New Roman" w:hAnsi="Times New Roman" w:eastAsia="仿宋" w:cs="Times New Roman"/>
                <w:kern w:val="2"/>
                <w:sz w:val="24"/>
              </w:rPr>
              <w:t>分；</w:t>
            </w:r>
            <w:r>
              <w:rPr>
                <w:rFonts w:hint="eastAsia" w:ascii="Times New Roman" w:hAnsi="Times New Roman" w:eastAsia="仿宋" w:cs="Times New Roman"/>
                <w:kern w:val="2"/>
                <w:sz w:val="24"/>
                <w:lang w:eastAsia="zh-CN"/>
              </w:rPr>
              <w:t>团队配置</w:t>
            </w:r>
            <w:r>
              <w:rPr>
                <w:rFonts w:hint="default" w:ascii="Times New Roman" w:hAnsi="Times New Roman" w:eastAsia="仿宋" w:cs="Times New Roman"/>
                <w:kern w:val="2"/>
                <w:sz w:val="24"/>
                <w:lang w:val="en-US" w:eastAsia="zh-CN"/>
              </w:rPr>
              <w:t>较强</w:t>
            </w:r>
            <w:r>
              <w:rPr>
                <w:rFonts w:hint="default" w:ascii="Times New Roman" w:hAnsi="Times New Roman" w:eastAsia="仿宋" w:cs="Times New Roman"/>
                <w:kern w:val="2"/>
                <w:sz w:val="24"/>
              </w:rPr>
              <w:t>，</w:t>
            </w:r>
            <w:r>
              <w:rPr>
                <w:rFonts w:hint="eastAsia" w:ascii="Times New Roman" w:hAnsi="Times New Roman" w:eastAsia="仿宋" w:cs="Times New Roman"/>
                <w:kern w:val="2"/>
                <w:sz w:val="24"/>
                <w:lang w:eastAsia="zh-CN"/>
              </w:rPr>
              <w:t>类似</w:t>
            </w:r>
            <w:r>
              <w:rPr>
                <w:rFonts w:hint="default" w:ascii="Times New Roman" w:hAnsi="Times New Roman" w:eastAsia="仿宋" w:cs="Times New Roman"/>
                <w:kern w:val="2"/>
                <w:sz w:val="24"/>
              </w:rPr>
              <w:t>经验较丰富，得</w:t>
            </w:r>
            <w:r>
              <w:rPr>
                <w:rFonts w:ascii="Times New Roman" w:hAnsi="Times New Roman" w:eastAsia="仿宋" w:cs="Times New Roman"/>
                <w:kern w:val="2"/>
                <w:sz w:val="24"/>
              </w:rPr>
              <w:t>7</w:t>
            </w:r>
            <w:r>
              <w:rPr>
                <w:rFonts w:hint="default" w:ascii="Times New Roman" w:hAnsi="Times New Roman" w:eastAsia="仿宋" w:cs="Times New Roman"/>
                <w:kern w:val="2"/>
                <w:sz w:val="24"/>
              </w:rPr>
              <w:t>～</w:t>
            </w:r>
            <w:r>
              <w:rPr>
                <w:rFonts w:ascii="Times New Roman" w:hAnsi="Times New Roman" w:eastAsia="仿宋" w:cs="Times New Roman"/>
                <w:kern w:val="2"/>
                <w:sz w:val="24"/>
              </w:rPr>
              <w:t>5</w:t>
            </w:r>
            <w:r>
              <w:rPr>
                <w:rFonts w:hint="default" w:ascii="Times New Roman" w:hAnsi="Times New Roman" w:eastAsia="仿宋" w:cs="Times New Roman"/>
                <w:kern w:val="2"/>
                <w:sz w:val="24"/>
              </w:rPr>
              <w:t>分；</w:t>
            </w:r>
            <w:r>
              <w:rPr>
                <w:rFonts w:hint="eastAsia" w:ascii="Times New Roman" w:hAnsi="Times New Roman" w:eastAsia="仿宋" w:cs="Times New Roman"/>
                <w:kern w:val="2"/>
                <w:sz w:val="24"/>
                <w:lang w:eastAsia="zh-CN"/>
              </w:rPr>
              <w:t>团队配置</w:t>
            </w:r>
            <w:r>
              <w:rPr>
                <w:rFonts w:hint="default" w:ascii="Times New Roman" w:hAnsi="Times New Roman" w:eastAsia="仿宋" w:cs="Times New Roman"/>
                <w:kern w:val="2"/>
                <w:sz w:val="24"/>
                <w:lang w:val="en-US" w:eastAsia="zh-CN"/>
              </w:rPr>
              <w:t>一般</w:t>
            </w:r>
            <w:r>
              <w:rPr>
                <w:rFonts w:hint="default" w:ascii="Times New Roman" w:hAnsi="Times New Roman" w:eastAsia="仿宋" w:cs="Times New Roman"/>
                <w:kern w:val="2"/>
                <w:sz w:val="24"/>
              </w:rPr>
              <w:t>，</w:t>
            </w:r>
            <w:r>
              <w:rPr>
                <w:rFonts w:hint="eastAsia" w:ascii="Times New Roman" w:hAnsi="Times New Roman" w:eastAsia="仿宋" w:cs="Times New Roman"/>
                <w:kern w:val="2"/>
                <w:sz w:val="24"/>
                <w:lang w:eastAsia="zh-CN"/>
              </w:rPr>
              <w:t>类似</w:t>
            </w:r>
            <w:r>
              <w:rPr>
                <w:rFonts w:hint="default" w:ascii="Times New Roman" w:hAnsi="Times New Roman" w:eastAsia="仿宋" w:cs="Times New Roman"/>
                <w:kern w:val="2"/>
                <w:sz w:val="24"/>
              </w:rPr>
              <w:t>经验一般，得</w:t>
            </w:r>
            <w:r>
              <w:rPr>
                <w:rFonts w:ascii="Times New Roman" w:hAnsi="Times New Roman" w:eastAsia="仿宋" w:cs="Times New Roman"/>
                <w:kern w:val="2"/>
                <w:sz w:val="24"/>
              </w:rPr>
              <w:t>4</w:t>
            </w:r>
            <w:r>
              <w:rPr>
                <w:rFonts w:hint="default" w:ascii="Times New Roman" w:hAnsi="Times New Roman" w:eastAsia="仿宋" w:cs="Times New Roman"/>
                <w:kern w:val="2"/>
                <w:sz w:val="24"/>
              </w:rPr>
              <w:t>～</w:t>
            </w:r>
            <w:r>
              <w:rPr>
                <w:rFonts w:ascii="Times New Roman" w:hAnsi="Times New Roman" w:eastAsia="仿宋" w:cs="Times New Roman"/>
                <w:kern w:val="2"/>
                <w:sz w:val="24"/>
              </w:rPr>
              <w:t>2</w:t>
            </w:r>
            <w:r>
              <w:rPr>
                <w:rFonts w:hint="default" w:ascii="Times New Roman" w:hAnsi="Times New Roman" w:eastAsia="仿宋" w:cs="Times New Roman"/>
                <w:kern w:val="2"/>
                <w:sz w:val="24"/>
              </w:rPr>
              <w:t>分，无此内容，得0分。</w:t>
            </w:r>
          </w:p>
        </w:tc>
        <w:tc>
          <w:tcPr>
            <w:tcW w:w="806" w:type="dxa"/>
            <w:vAlign w:val="center"/>
          </w:tcPr>
          <w:p w14:paraId="388D9510">
            <w:pPr>
              <w:autoSpaceDE/>
              <w:autoSpaceDN/>
              <w:spacing w:line="320" w:lineRule="exact"/>
              <w:jc w:val="center"/>
              <w:rPr>
                <w:rFonts w:ascii="Times New Roman" w:hAnsi="Times New Roman" w:eastAsia="仿宋" w:cs="Times New Roman"/>
                <w:kern w:val="2"/>
                <w:sz w:val="24"/>
              </w:rPr>
            </w:pPr>
            <w:r>
              <w:rPr>
                <w:rFonts w:ascii="Times New Roman" w:hAnsi="Times New Roman" w:eastAsia="仿宋" w:cs="Times New Roman"/>
                <w:kern w:val="2"/>
                <w:sz w:val="24"/>
              </w:rPr>
              <w:t>1</w:t>
            </w:r>
            <w:r>
              <w:rPr>
                <w:rFonts w:hint="default" w:ascii="Times New Roman" w:hAnsi="Times New Roman" w:eastAsia="仿宋" w:cs="Times New Roman"/>
                <w:kern w:val="2"/>
                <w:sz w:val="24"/>
              </w:rPr>
              <w:t>0分</w:t>
            </w:r>
          </w:p>
        </w:tc>
      </w:tr>
    </w:tbl>
    <w:p w14:paraId="76230549">
      <w:pPr>
        <w:autoSpaceDE/>
        <w:autoSpaceDN/>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各比选申请人的综合得分等于评分细则各项之和，各项得分按四舍五入原则精确到小数点后两位。</w:t>
      </w:r>
    </w:p>
    <w:p w14:paraId="7C61E511">
      <w:pPr>
        <w:numPr>
          <w:ilvl w:val="0"/>
          <w:numId w:val="4"/>
        </w:numPr>
        <w:spacing w:after="0"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推荐中选候选人</w:t>
      </w:r>
    </w:p>
    <w:p w14:paraId="000EDDC5">
      <w:pPr>
        <w:spacing w:after="0"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评审委员会对通过资格评审的比选申请人，按照经评审的综合得分由高到低推荐中选候选人（若不足3名，则按相应数量推荐）。若多名比选申请人的综合得分相同，则报价低的比选申请人将被优先推荐。</w:t>
      </w:r>
    </w:p>
    <w:p w14:paraId="1B4587B8">
      <w:pPr>
        <w:pStyle w:val="2"/>
        <w:rPr>
          <w:rFonts w:hint="default"/>
          <w:lang w:eastAsia="zh-CN"/>
        </w:rPr>
      </w:pPr>
    </w:p>
    <w:p w14:paraId="2EBE2CAD">
      <w:pPr>
        <w:spacing w:after="0" w:line="560" w:lineRule="exact"/>
        <w:ind w:firstLine="2640" w:firstLineChars="600"/>
        <w:jc w:val="both"/>
        <w:rPr>
          <w:rFonts w:hint="default" w:ascii="Times New Roman" w:hAnsi="Times New Roman" w:eastAsia="方正小标宋简体" w:cs="Times New Roman"/>
          <w:bCs/>
          <w:kern w:val="44"/>
          <w:sz w:val="44"/>
          <w:szCs w:val="44"/>
        </w:rPr>
      </w:pPr>
      <w:bookmarkStart w:id="18" w:name="_Toc96874919"/>
      <w:r>
        <w:rPr>
          <w:rFonts w:hint="default" w:ascii="Times New Roman" w:hAnsi="Times New Roman" w:eastAsia="方正小标宋简体" w:cs="Times New Roman"/>
          <w:bCs/>
          <w:kern w:val="44"/>
          <w:sz w:val="44"/>
          <w:szCs w:val="44"/>
        </w:rPr>
        <w:t>第</w:t>
      </w:r>
      <w:r>
        <w:rPr>
          <w:rFonts w:hint="default" w:ascii="Times New Roman" w:hAnsi="Times New Roman" w:eastAsia="方正小标宋简体" w:cs="Times New Roman"/>
          <w:bCs/>
          <w:kern w:val="44"/>
          <w:sz w:val="44"/>
          <w:szCs w:val="44"/>
          <w:lang w:val="en-US" w:eastAsia="zh-CN"/>
        </w:rPr>
        <w:t>五</w:t>
      </w:r>
      <w:r>
        <w:rPr>
          <w:rFonts w:hint="default" w:ascii="Times New Roman" w:hAnsi="Times New Roman" w:eastAsia="方正小标宋简体" w:cs="Times New Roman"/>
          <w:bCs/>
          <w:kern w:val="44"/>
          <w:sz w:val="44"/>
          <w:szCs w:val="44"/>
        </w:rPr>
        <w:t>章  合同模板</w:t>
      </w:r>
      <w:bookmarkEnd w:id="18"/>
    </w:p>
    <w:p w14:paraId="2329E22B">
      <w:pPr>
        <w:spacing w:after="0" w:line="500" w:lineRule="exact"/>
        <w:rPr>
          <w:rFonts w:ascii="Times New Roman" w:hAnsi="Times New Roman" w:cs="Times New Roman" w:eastAsiaTheme="majorEastAsia"/>
        </w:rPr>
      </w:pPr>
      <w:r>
        <w:rPr>
          <w:rFonts w:hint="default" w:ascii="Times New Roman" w:hAnsi="Times New Roman" w:cs="Times New Roman" w:eastAsiaTheme="majorEastAsia"/>
        </w:rPr>
        <w:t>注：（本合同模板仅供参考，以实际签订的法律顾问合同为准）</w:t>
      </w:r>
    </w:p>
    <w:p w14:paraId="436967FF">
      <w:pPr>
        <w:rPr>
          <w:rFonts w:ascii="Times New Roman" w:hAnsi="Times New Roman" w:eastAsia="仿宋_GB2312" w:cs="Times New Roman"/>
        </w:rPr>
      </w:pPr>
    </w:p>
    <w:p w14:paraId="128D2671">
      <w:pPr>
        <w:tabs>
          <w:tab w:val="left" w:pos="3960"/>
        </w:tabs>
        <w:jc w:val="center"/>
        <w:rPr>
          <w:rFonts w:hint="eastAsia" w:ascii="Times New Roman" w:hAnsi="Times New Roman" w:eastAsia="仿宋" w:cs="Times New Roman"/>
          <w:sz w:val="32"/>
          <w:szCs w:val="32"/>
          <w:u w:val="single"/>
          <w:lang w:val="en-US" w:eastAsia="zh-CN"/>
        </w:rPr>
      </w:pPr>
      <w:r>
        <w:rPr>
          <w:rFonts w:hint="default" w:ascii="Times New Roman" w:hAnsi="Times New Roman" w:eastAsia="仿宋" w:cs="Times New Roman"/>
          <w:sz w:val="24"/>
          <w:szCs w:val="24"/>
        </w:rPr>
        <w:t xml:space="preserve">                                                   </w:t>
      </w:r>
      <w:r>
        <w:rPr>
          <w:rFonts w:hint="eastAsia" w:ascii="Times New Roman" w:hAnsi="Times New Roman" w:eastAsia="仿宋" w:cs="Times New Roman"/>
          <w:sz w:val="32"/>
          <w:szCs w:val="32"/>
          <w:lang w:eastAsia="zh-CN"/>
        </w:rPr>
        <w:t>甲方</w:t>
      </w:r>
      <w:r>
        <w:rPr>
          <w:rFonts w:hint="default" w:ascii="Times New Roman" w:hAnsi="Times New Roman" w:eastAsia="仿宋" w:cs="Times New Roman"/>
          <w:sz w:val="32"/>
          <w:szCs w:val="32"/>
        </w:rPr>
        <w:t>合同编号：</w:t>
      </w:r>
      <w:r>
        <w:rPr>
          <w:rFonts w:hint="eastAsia" w:ascii="Times New Roman" w:hAnsi="Times New Roman" w:eastAsia="仿宋" w:cs="Times New Roman"/>
          <w:sz w:val="32"/>
          <w:szCs w:val="32"/>
          <w:u w:val="single"/>
          <w:lang w:val="en-US" w:eastAsia="zh-CN"/>
        </w:rPr>
        <w:t xml:space="preserve">                   </w:t>
      </w:r>
    </w:p>
    <w:p w14:paraId="7D66E5CE">
      <w:pPr>
        <w:tabs>
          <w:tab w:val="left" w:pos="3960"/>
        </w:tabs>
        <w:jc w:val="center"/>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乙方</w:t>
      </w:r>
      <w:r>
        <w:rPr>
          <w:rFonts w:hint="default" w:ascii="Times New Roman" w:hAnsi="Times New Roman" w:eastAsia="仿宋" w:cs="Times New Roman"/>
          <w:sz w:val="32"/>
          <w:szCs w:val="32"/>
        </w:rPr>
        <w:t>合同编号：</w:t>
      </w:r>
      <w:r>
        <w:rPr>
          <w:rFonts w:hint="eastAsia" w:ascii="Times New Roman" w:hAnsi="Times New Roman" w:eastAsia="仿宋" w:cs="Times New Roman"/>
          <w:sz w:val="32"/>
          <w:szCs w:val="32"/>
          <w:u w:val="single"/>
          <w:lang w:val="en-US" w:eastAsia="zh-CN"/>
        </w:rPr>
        <w:t xml:space="preserve">                   </w:t>
      </w:r>
    </w:p>
    <w:p w14:paraId="48843C00">
      <w:pPr>
        <w:jc w:val="center"/>
        <w:rPr>
          <w:rFonts w:hint="default" w:ascii="Times New Roman" w:hAnsi="Times New Roman" w:eastAsia="方正小标宋简体" w:cs="Times New Roman"/>
          <w:spacing w:val="60"/>
          <w:sz w:val="36"/>
          <w:szCs w:val="36"/>
          <w:lang w:val="en-US" w:eastAsia="zh-CN"/>
        </w:rPr>
      </w:pPr>
    </w:p>
    <w:p w14:paraId="21D1C09C">
      <w:pPr>
        <w:jc w:val="center"/>
        <w:rPr>
          <w:rFonts w:hint="default" w:ascii="Times New Roman" w:hAnsi="Times New Roman" w:eastAsia="方正小标宋简体" w:cs="Times New Roman"/>
          <w:spacing w:val="60"/>
          <w:sz w:val="36"/>
          <w:szCs w:val="36"/>
          <w:lang w:val="en-US" w:eastAsia="zh-CN"/>
        </w:rPr>
      </w:pPr>
    </w:p>
    <w:p w14:paraId="3B4979AE">
      <w:pPr>
        <w:jc w:val="center"/>
        <w:rPr>
          <w:rFonts w:hint="default" w:ascii="Times New Roman" w:hAnsi="Times New Roman" w:eastAsia="方正小标宋简体" w:cs="Times New Roman"/>
          <w:spacing w:val="60"/>
          <w:sz w:val="36"/>
          <w:szCs w:val="36"/>
          <w:lang w:val="en-US" w:eastAsia="zh-CN"/>
        </w:rPr>
      </w:pPr>
      <w:r>
        <w:rPr>
          <w:rFonts w:hint="default" w:ascii="Times New Roman" w:hAnsi="Times New Roman" w:eastAsia="方正小标宋简体" w:cs="Times New Roman"/>
          <w:spacing w:val="60"/>
          <w:sz w:val="36"/>
          <w:szCs w:val="36"/>
          <w:lang w:val="en-US" w:eastAsia="zh-CN"/>
        </w:rPr>
        <w:t>四川蜀道铁路运营管理集团有限责任公司</w:t>
      </w:r>
    </w:p>
    <w:p w14:paraId="6A153C7D">
      <w:pPr>
        <w:jc w:val="center"/>
        <w:rPr>
          <w:rFonts w:hint="default" w:ascii="Times New Roman" w:hAnsi="Times New Roman" w:eastAsia="方正小标宋简体" w:cs="Times New Roman"/>
          <w:spacing w:val="60"/>
          <w:sz w:val="36"/>
          <w:szCs w:val="36"/>
          <w:lang w:val="en-US"/>
        </w:rPr>
      </w:pPr>
      <w:r>
        <w:rPr>
          <w:rFonts w:hint="eastAsia" w:ascii="Times New Roman" w:hAnsi="Times New Roman" w:eastAsia="方正小标宋简体" w:cs="Times New Roman"/>
          <w:spacing w:val="60"/>
          <w:sz w:val="36"/>
          <w:szCs w:val="36"/>
          <w:lang w:val="en-US" w:eastAsia="zh-CN"/>
        </w:rPr>
        <w:t>班列运输分公司2025年“长江班列”开行质效评价及2026年阶段性评价服务</w:t>
      </w:r>
      <w:r>
        <w:rPr>
          <w:rFonts w:hint="default" w:ascii="Times New Roman" w:hAnsi="Times New Roman" w:eastAsia="方正小标宋简体" w:cs="Times New Roman"/>
          <w:spacing w:val="60"/>
          <w:sz w:val="36"/>
          <w:szCs w:val="36"/>
          <w:lang w:val="en-US" w:eastAsia="zh-CN"/>
        </w:rPr>
        <w:t>合同模版</w:t>
      </w:r>
    </w:p>
    <w:p w14:paraId="63A7A003">
      <w:pPr>
        <w:jc w:val="center"/>
        <w:rPr>
          <w:rFonts w:ascii="Times New Roman" w:hAnsi="Times New Roman" w:eastAsia="方正小标宋简体" w:cs="Times New Roman"/>
          <w:sz w:val="36"/>
          <w:szCs w:val="36"/>
        </w:rPr>
      </w:pPr>
    </w:p>
    <w:p w14:paraId="1E5C6700">
      <w:pPr>
        <w:rPr>
          <w:rFonts w:hint="default" w:ascii="Times New Roman" w:hAnsi="Times New Roman" w:eastAsia="仿宋" w:cs="Times New Roman"/>
          <w:sz w:val="32"/>
          <w:szCs w:val="32"/>
        </w:rPr>
      </w:pPr>
    </w:p>
    <w:p w14:paraId="68FF5E09">
      <w:pPr>
        <w:pStyle w:val="4"/>
        <w:rPr>
          <w:rFonts w:hint="default" w:ascii="Times New Roman" w:hAnsi="Times New Roman" w:eastAsia="仿宋" w:cs="Times New Roman"/>
          <w:sz w:val="32"/>
          <w:szCs w:val="32"/>
        </w:rPr>
      </w:pPr>
    </w:p>
    <w:p w14:paraId="6F365F55">
      <w:pPr>
        <w:rPr>
          <w:rFonts w:hint="default" w:ascii="Times New Roman" w:hAnsi="Times New Roman" w:eastAsia="仿宋" w:cs="Times New Roman"/>
          <w:w w:val="99"/>
          <w:sz w:val="32"/>
          <w:szCs w:val="32"/>
          <w:lang w:val="en-US" w:eastAsia="zh-CN"/>
        </w:rPr>
      </w:pPr>
      <w:r>
        <w:rPr>
          <w:rFonts w:hint="eastAsia" w:ascii="Times New Roman" w:hAnsi="Times New Roman" w:eastAsia="仿宋" w:cs="Times New Roman"/>
          <w:spacing w:val="0"/>
          <w:w w:val="100"/>
          <w:kern w:val="0"/>
          <w:sz w:val="32"/>
          <w:szCs w:val="32"/>
          <w:fitText w:val="2560" w:id="2128606826"/>
          <w:lang w:val="en-US" w:eastAsia="zh-CN"/>
        </w:rPr>
        <w:t>委托方（</w:t>
      </w:r>
      <w:r>
        <w:rPr>
          <w:rFonts w:hint="default" w:ascii="Times New Roman" w:hAnsi="Times New Roman" w:eastAsia="仿宋" w:cs="Times New Roman"/>
          <w:spacing w:val="0"/>
          <w:w w:val="100"/>
          <w:kern w:val="0"/>
          <w:sz w:val="32"/>
          <w:szCs w:val="32"/>
          <w:fitText w:val="2560" w:id="2128606826"/>
          <w:lang w:val="en-US" w:eastAsia="zh-CN"/>
        </w:rPr>
        <w:t>甲方</w:t>
      </w:r>
      <w:r>
        <w:rPr>
          <w:rFonts w:hint="eastAsia" w:ascii="Times New Roman" w:hAnsi="Times New Roman" w:eastAsia="仿宋" w:cs="Times New Roman"/>
          <w:spacing w:val="0"/>
          <w:w w:val="100"/>
          <w:kern w:val="0"/>
          <w:sz w:val="32"/>
          <w:szCs w:val="32"/>
          <w:fitText w:val="2560" w:id="2128606826"/>
          <w:lang w:val="en-US" w:eastAsia="zh-CN"/>
        </w:rPr>
        <w:t>）</w:t>
      </w:r>
      <w:r>
        <w:rPr>
          <w:rFonts w:hint="default" w:ascii="Times New Roman" w:hAnsi="Times New Roman" w:eastAsia="仿宋" w:cs="Times New Roman"/>
          <w:spacing w:val="0"/>
          <w:w w:val="100"/>
          <w:kern w:val="0"/>
          <w:sz w:val="32"/>
          <w:szCs w:val="32"/>
          <w:fitText w:val="2560" w:id="2128606826"/>
          <w:lang w:val="en-US" w:eastAsia="zh-CN"/>
        </w:rPr>
        <w:t>：</w:t>
      </w:r>
      <w:r>
        <w:rPr>
          <w:rFonts w:hint="default" w:ascii="Times New Roman" w:hAnsi="Times New Roman" w:eastAsia="仿宋" w:cs="Times New Roman"/>
          <w:spacing w:val="-68"/>
          <w:w w:val="99"/>
          <w:sz w:val="32"/>
          <w:szCs w:val="32"/>
          <w:u w:val="single"/>
          <w:lang w:val="en-US" w:eastAsia="zh-CN"/>
        </w:rPr>
        <w:t>四川蜀道铁路运营管理集团有限责任公司</w:t>
      </w:r>
      <w:r>
        <w:rPr>
          <w:rFonts w:hint="eastAsia" w:ascii="Times New Roman" w:hAnsi="Times New Roman" w:eastAsia="仿宋" w:cs="Times New Roman"/>
          <w:spacing w:val="-68"/>
          <w:w w:val="99"/>
          <w:sz w:val="32"/>
          <w:szCs w:val="32"/>
          <w:u w:val="single"/>
          <w:lang w:val="en-US" w:eastAsia="zh-CN"/>
        </w:rPr>
        <w:t>班列运输分公司</w:t>
      </w:r>
    </w:p>
    <w:p w14:paraId="297EF2CE">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pacing w:val="0"/>
          <w:kern w:val="0"/>
          <w:sz w:val="32"/>
          <w:szCs w:val="32"/>
          <w:fitText w:val="2560" w:id="1996461981"/>
          <w:lang w:eastAsia="zh-CN"/>
        </w:rPr>
        <w:t>服务方（</w:t>
      </w:r>
      <w:r>
        <w:rPr>
          <w:rFonts w:hint="default" w:ascii="Times New Roman" w:hAnsi="Times New Roman" w:eastAsia="仿宋" w:cs="Times New Roman"/>
          <w:spacing w:val="0"/>
          <w:kern w:val="0"/>
          <w:sz w:val="32"/>
          <w:szCs w:val="32"/>
          <w:fitText w:val="2560" w:id="1996461981"/>
        </w:rPr>
        <w:t>乙方</w:t>
      </w:r>
      <w:r>
        <w:rPr>
          <w:rFonts w:hint="eastAsia" w:ascii="Times New Roman" w:hAnsi="Times New Roman" w:eastAsia="仿宋" w:cs="Times New Roman"/>
          <w:spacing w:val="0"/>
          <w:kern w:val="0"/>
          <w:sz w:val="32"/>
          <w:szCs w:val="32"/>
          <w:fitText w:val="2560" w:id="1996461981"/>
          <w:lang w:eastAsia="zh-CN"/>
        </w:rPr>
        <w:t>）</w:t>
      </w:r>
      <w:r>
        <w:rPr>
          <w:rFonts w:hint="default" w:ascii="Times New Roman" w:hAnsi="Times New Roman" w:eastAsia="仿宋" w:cs="Times New Roman"/>
          <w:spacing w:val="0"/>
          <w:kern w:val="0"/>
          <w:sz w:val="32"/>
          <w:szCs w:val="32"/>
          <w:fitText w:val="2560" w:id="1996461981"/>
        </w:rPr>
        <w:t>：</w:t>
      </w:r>
      <w:r>
        <w:rPr>
          <w:rFonts w:hint="eastAsia" w:ascii="Times New Roman" w:hAnsi="Times New Roman" w:eastAsia="仿宋" w:cs="Times New Roman"/>
          <w:sz w:val="32"/>
          <w:szCs w:val="32"/>
          <w:u w:val="single"/>
          <w:lang w:val="en-US" w:eastAsia="zh-CN"/>
        </w:rPr>
        <w:t xml:space="preserve">                                                         </w:t>
      </w:r>
    </w:p>
    <w:p w14:paraId="2CE4F3D8">
      <w:pPr>
        <w:pStyle w:val="4"/>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pacing w:val="240"/>
          <w:kern w:val="0"/>
          <w:sz w:val="32"/>
          <w:szCs w:val="32"/>
          <w:fitText w:val="2560" w:id="-1955698"/>
          <w:lang w:eastAsia="zh-CN"/>
        </w:rPr>
        <w:t>签订日期</w:t>
      </w:r>
      <w:r>
        <w:rPr>
          <w:rFonts w:hint="eastAsia" w:ascii="Times New Roman" w:hAnsi="Times New Roman" w:eastAsia="仿宋" w:cs="Times New Roman"/>
          <w:spacing w:val="0"/>
          <w:kern w:val="0"/>
          <w:sz w:val="32"/>
          <w:szCs w:val="32"/>
          <w:fitText w:val="2560" w:id="-1955698"/>
          <w:lang w:eastAsia="zh-CN"/>
        </w:rPr>
        <w:t>：</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lang w:val="en-US" w:eastAsia="zh-CN"/>
        </w:rPr>
        <w:t>日</w:t>
      </w:r>
    </w:p>
    <w:p w14:paraId="51358F66">
      <w:pPr>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pacing w:val="240"/>
          <w:kern w:val="0"/>
          <w:sz w:val="32"/>
          <w:szCs w:val="32"/>
          <w:fitText w:val="2560" w:id="2078482081"/>
          <w:lang w:eastAsia="zh-CN"/>
        </w:rPr>
        <w:t>签订地点</w:t>
      </w:r>
      <w:r>
        <w:rPr>
          <w:rFonts w:hint="eastAsia" w:ascii="Times New Roman" w:hAnsi="Times New Roman" w:eastAsia="仿宋" w:cs="Times New Roman"/>
          <w:spacing w:val="0"/>
          <w:kern w:val="0"/>
          <w:sz w:val="32"/>
          <w:szCs w:val="32"/>
          <w:fitText w:val="2560" w:id="2078482081"/>
          <w:lang w:eastAsia="zh-CN"/>
        </w:rPr>
        <w:t>：</w:t>
      </w:r>
      <w:r>
        <w:rPr>
          <w:rFonts w:hint="eastAsia" w:ascii="Times New Roman" w:hAnsi="Times New Roman" w:eastAsia="仿宋" w:cs="Times New Roman"/>
          <w:sz w:val="32"/>
          <w:szCs w:val="32"/>
          <w:u w:val="single"/>
          <w:lang w:val="en-US" w:eastAsia="zh-CN"/>
        </w:rPr>
        <w:t xml:space="preserve">                                                         </w:t>
      </w:r>
    </w:p>
    <w:p w14:paraId="288F46FD">
      <w:pPr>
        <w:pStyle w:val="4"/>
        <w:rPr>
          <w:rFonts w:hint="eastAsia" w:ascii="Times New Roman" w:hAnsi="Times New Roman" w:eastAsia="仿宋" w:cs="Times New Roman"/>
          <w:sz w:val="32"/>
          <w:szCs w:val="32"/>
          <w:lang w:eastAsia="zh-CN"/>
        </w:rPr>
      </w:pPr>
    </w:p>
    <w:p w14:paraId="17BE3472">
      <w:pPr>
        <w:pStyle w:val="4"/>
        <w:rPr>
          <w:rFonts w:hint="default" w:ascii="Times New Roman" w:hAnsi="Times New Roman" w:cs="Times New Roman"/>
        </w:rPr>
      </w:pPr>
    </w:p>
    <w:p w14:paraId="196F31FD">
      <w:pPr>
        <w:rPr>
          <w:rFonts w:hint="default"/>
        </w:rPr>
      </w:pPr>
    </w:p>
    <w:p w14:paraId="19EA2E9E">
      <w:pPr>
        <w:pStyle w:val="4"/>
        <w:rPr>
          <w:rFonts w:hint="default" w:ascii="Times New Roman" w:hAnsi="Times New Roman" w:eastAsia="仿宋" w:cs="Times New Roman"/>
          <w:sz w:val="32"/>
          <w:szCs w:val="32"/>
        </w:rPr>
      </w:pPr>
    </w:p>
    <w:p w14:paraId="38825854">
      <w:pPr>
        <w:pStyle w:val="4"/>
        <w:rPr>
          <w:rFonts w:hint="default" w:ascii="Times New Roman" w:hAnsi="Times New Roman" w:eastAsia="仿宋" w:cs="Times New Roman"/>
          <w:sz w:val="32"/>
          <w:szCs w:val="32"/>
          <w:lang w:eastAsia="zh-CN"/>
        </w:rPr>
        <w:sectPr>
          <w:footerReference r:id="rId5" w:type="default"/>
          <w:pgSz w:w="11906" w:h="16838"/>
          <w:pgMar w:top="2098" w:right="1474" w:bottom="1984" w:left="1587" w:header="851" w:footer="992" w:gutter="0"/>
          <w:pgNumType w:fmt="decimal"/>
          <w:cols w:space="720" w:num="1"/>
          <w:docGrid w:type="lines" w:linePitch="312" w:charSpace="0"/>
        </w:sectPr>
      </w:pPr>
    </w:p>
    <w:p w14:paraId="2E849842">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甲方为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长江班列</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运营管理主体，需对</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长江班列</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开行质效开展专项评价；乙方拥有开展多式联运班列质效评价的专业能力与服务经验。依据《中华人民共和国民法典》《中华人民共和国增值税暂行条例》及相关法律法规，甲乙双方本着平等自愿、公平诚信原则，经协商一致，订立本合同，</w:t>
      </w:r>
      <w:r>
        <w:rPr>
          <w:rFonts w:hint="eastAsia" w:ascii="Times New Roman" w:hAnsi="Times New Roman" w:eastAsia="仿宋" w:cs="Times New Roman"/>
          <w:sz w:val="32"/>
          <w:szCs w:val="32"/>
          <w:lang w:eastAsia="zh-CN"/>
        </w:rPr>
        <w:t>共同遵守如下条款</w:t>
      </w:r>
      <w:r>
        <w:rPr>
          <w:rFonts w:hint="default" w:ascii="Times New Roman" w:hAnsi="Times New Roman" w:eastAsia="仿宋" w:cs="Times New Roman"/>
          <w:sz w:val="32"/>
          <w:szCs w:val="32"/>
        </w:rPr>
        <w:t>：</w:t>
      </w:r>
    </w:p>
    <w:p w14:paraId="26C68F3E">
      <w:pPr>
        <w:pStyle w:val="2"/>
        <w:rPr>
          <w:rFonts w:hint="default"/>
        </w:rPr>
      </w:pPr>
    </w:p>
    <w:p w14:paraId="7C73002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第一</w:t>
      </w:r>
      <w:r>
        <w:rPr>
          <w:rFonts w:hint="eastAsia" w:ascii="Times New Roman" w:hAnsi="Times New Roman" w:eastAsia="仿宋" w:cs="Times New Roman"/>
          <w:b/>
          <w:bCs/>
          <w:sz w:val="32"/>
          <w:szCs w:val="32"/>
          <w:lang w:val="en-US" w:eastAsia="zh-CN"/>
        </w:rPr>
        <w:t>条</w:t>
      </w:r>
      <w:r>
        <w:rPr>
          <w:rFonts w:hint="default"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服务内容</w:t>
      </w:r>
    </w:p>
    <w:p w14:paraId="61DC463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rPr>
        <w:t>服务项目概况</w:t>
      </w:r>
    </w:p>
    <w:p w14:paraId="4CDABFE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一</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服务项目名称：</w:t>
      </w:r>
      <w:r>
        <w:rPr>
          <w:rFonts w:hint="default" w:ascii="Times New Roman" w:hAnsi="Times New Roman" w:eastAsia="仿宋" w:cs="Times New Roman"/>
          <w:sz w:val="32"/>
          <w:szCs w:val="32"/>
          <w:highlight w:val="none"/>
          <w:lang w:val="en-US" w:eastAsia="zh-CN"/>
        </w:rPr>
        <w:t>四川蜀道铁路运营管理集团有限责任公司</w:t>
      </w:r>
      <w:r>
        <w:rPr>
          <w:rFonts w:hint="eastAsia" w:ascii="Times New Roman" w:hAnsi="Times New Roman" w:eastAsia="仿宋" w:cs="Times New Roman"/>
          <w:sz w:val="32"/>
          <w:szCs w:val="32"/>
          <w:highlight w:val="none"/>
          <w:lang w:val="en-US" w:eastAsia="zh-CN"/>
        </w:rPr>
        <w:t>班列运输分公司2025年“长江班列”开行质效评价及2026年阶段性评价服务</w:t>
      </w:r>
      <w:r>
        <w:rPr>
          <w:rFonts w:hint="default" w:ascii="Times New Roman" w:hAnsi="Times New Roman" w:eastAsia="仿宋" w:cs="Times New Roman"/>
          <w:sz w:val="32"/>
          <w:szCs w:val="32"/>
          <w:highlight w:val="none"/>
          <w:lang w:val="en-US" w:eastAsia="zh-CN"/>
        </w:rPr>
        <w:t>项目</w:t>
      </w:r>
      <w:r>
        <w:rPr>
          <w:rFonts w:hint="eastAsia" w:ascii="Times New Roman" w:hAnsi="Times New Roman" w:eastAsia="仿宋" w:cs="Times New Roman"/>
          <w:sz w:val="32"/>
          <w:szCs w:val="32"/>
          <w:highlight w:val="none"/>
          <w:lang w:val="en-US" w:eastAsia="zh-CN"/>
        </w:rPr>
        <w:t>。</w:t>
      </w:r>
    </w:p>
    <w:p w14:paraId="41B1907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二</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服务范围：围绕“长江班列”开行规模、运输时效、成本费用、货源组织、通道效率、社会效益等维度，开展数据采集、指标测算、对标分析、问题分析、未来展望及报告编制等全流程评价服务。</w:t>
      </w:r>
    </w:p>
    <w:p w14:paraId="6D135F4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（三）服务</w:t>
      </w:r>
      <w:r>
        <w:rPr>
          <w:rFonts w:hint="default" w:ascii="Times New Roman" w:hAnsi="Times New Roman" w:eastAsia="仿宋" w:cs="Times New Roman"/>
          <w:sz w:val="32"/>
          <w:szCs w:val="32"/>
          <w:highlight w:val="none"/>
        </w:rPr>
        <w:t>内容</w:t>
      </w:r>
    </w:p>
    <w:p w14:paraId="2F83B1D1">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1.质效系统性评估与展望</w:t>
      </w:r>
    </w:p>
    <w:p w14:paraId="2142B3B9">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严格运用“有无对比”原则，结合“长江班列”2025年实际开行数据，综合采用定性分析与定量分析相结合的手段，对班列开行运量、运输时效、成本控制、</w:t>
      </w:r>
      <w:r>
        <w:rPr>
          <w:rFonts w:hint="eastAsia" w:ascii="Times New Roman" w:hAnsi="Times New Roman" w:eastAsia="仿宋" w:cs="Times New Roman"/>
          <w:sz w:val="32"/>
          <w:szCs w:val="32"/>
          <w:lang w:val="en-US" w:eastAsia="zh-CN"/>
        </w:rPr>
        <w:t>线路</w:t>
      </w:r>
      <w:r>
        <w:rPr>
          <w:rFonts w:hint="default" w:ascii="Times New Roman" w:hAnsi="Times New Roman" w:eastAsia="仿宋" w:cs="Times New Roman"/>
          <w:sz w:val="32"/>
          <w:szCs w:val="32"/>
          <w:lang w:val="en-US" w:eastAsia="zh-CN"/>
        </w:rPr>
        <w:t>衔接、市场竞争力、社会效益等核心指标进行全面、系统的梳理与评估。客观分析开行过程中存在的优势与不足，同时结合行业发展趋势、政策导向及市场需求，对“长江班列”未来发展方向、优化路径、提升举措进行前瞻性展望，最终形成完整、规范、具有参考价值的2025年“长江班列”运行质效评价报告。明确评估结论、问题分析及改进建议，为相关决策提供数据支撑和专业建议；报告须经过甲方审核，根据审核意见完成修改完善，直至通过验收。</w:t>
      </w:r>
    </w:p>
    <w:p w14:paraId="06B24E14">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2.开行效果跟踪与资料更新</w:t>
      </w:r>
    </w:p>
    <w:p w14:paraId="382B7F2C">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整个服务期限内，建立常态化跟踪机制，实时跟踪“长江班列”开行动态，及时收集、整理、更新班列开行相关数据及信息，包括但不限于货物品类、运输路线优化、合作客户拓展、政策落地适配性等情况；深入挖掘2026年“长江班列”开行过程中的特色做法、创新举措及突出成效，形成2026年“长江班列”阶段性服务报告。</w:t>
      </w:r>
    </w:p>
    <w:p w14:paraId="600EF061">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3.专项配合与技术支持</w:t>
      </w:r>
    </w:p>
    <w:p w14:paraId="68AE33BD">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服务期限内，针对评估过程中发现的问题，出具专项分析说明及优化建议，协助甲方推动问题整改。</w:t>
      </w:r>
    </w:p>
    <w:p w14:paraId="7DA8157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4.保密及合规要求</w:t>
      </w:r>
    </w:p>
    <w:p w14:paraId="2375AB9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遵守国家相关法律法规及甲方保密规定，对服务过程中获取的“长江班列”开行数据、商业信息、政策文件等涉密内容严格保密，不得擅自泄露、传播或用于本项目以外的其他用途；评估工作严格遵循工程咨询、质效评估相关行业规范，确保评估结果客观、公正、合规。</w:t>
      </w:r>
    </w:p>
    <w:p w14:paraId="5333BF67">
      <w:pPr>
        <w:pStyle w:val="4"/>
        <w:keepNext w:val="0"/>
        <w:keepLines w:val="0"/>
        <w:pageBreakBefore w:val="0"/>
        <w:widowControl w:val="0"/>
        <w:kinsoku/>
        <w:wordWrap/>
        <w:overflowPunct/>
        <w:topLinePunct w:val="0"/>
        <w:bidi w:val="0"/>
        <w:adjustRightInd/>
        <w:snapToGrid/>
        <w:spacing w:line="570" w:lineRule="exact"/>
        <w:textAlignment w:val="auto"/>
        <w:rPr>
          <w:rFonts w:hint="default" w:ascii="Times New Roman" w:hAnsi="Times New Roman" w:eastAsia="仿宋" w:cs="Times New Roman"/>
          <w:sz w:val="32"/>
          <w:szCs w:val="32"/>
          <w:lang w:val="en-US" w:eastAsia="zh-CN"/>
        </w:rPr>
      </w:pPr>
    </w:p>
    <w:p w14:paraId="4F8F2905">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第二</w:t>
      </w:r>
      <w:r>
        <w:rPr>
          <w:rFonts w:hint="eastAsia" w:ascii="Times New Roman" w:hAnsi="Times New Roman" w:eastAsia="仿宋" w:cs="Times New Roman"/>
          <w:b/>
          <w:bCs/>
          <w:sz w:val="32"/>
          <w:szCs w:val="32"/>
          <w:lang w:eastAsia="zh-CN"/>
        </w:rPr>
        <w:t>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服务期限</w:t>
      </w:r>
    </w:p>
    <w:p w14:paraId="2D4D623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一、本合同服务期限：</w:t>
      </w:r>
      <w:r>
        <w:rPr>
          <w:rFonts w:hint="eastAsia" w:ascii="Times New Roman" w:hAnsi="Times New Roman" w:eastAsia="仿宋" w:cs="Times New Roman"/>
          <w:sz w:val="32"/>
          <w:szCs w:val="32"/>
          <w:lang w:eastAsia="zh-CN"/>
        </w:rPr>
        <w:t>自</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日起至</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年</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月</w:t>
      </w:r>
      <w:r>
        <w:rPr>
          <w:rFonts w:hint="default" w:ascii="Times New Roman" w:hAnsi="Times New Roman" w:eastAsia="仿宋" w:cs="Times New Roman"/>
          <w:color w:val="auto"/>
          <w:sz w:val="32"/>
          <w:szCs w:val="32"/>
          <w:highlight w:val="none"/>
          <w:lang w:val="en-US" w:eastAsia="zh-CN"/>
        </w:rPr>
        <w:t>______</w:t>
      </w:r>
      <w:r>
        <w:rPr>
          <w:rFonts w:hint="default" w:ascii="Times New Roman" w:hAnsi="Times New Roman" w:eastAsia="仿宋" w:cs="Times New Roman"/>
          <w:sz w:val="32"/>
          <w:szCs w:val="32"/>
        </w:rPr>
        <w:t>日止</w:t>
      </w:r>
      <w:r>
        <w:rPr>
          <w:rFonts w:hint="eastAsia" w:ascii="Times New Roman" w:hAnsi="Times New Roman" w:eastAsia="仿宋" w:cs="Times New Roman"/>
          <w:sz w:val="32"/>
          <w:szCs w:val="32"/>
          <w:lang w:val="en-US" w:eastAsia="zh-CN"/>
        </w:rPr>
        <w:t xml:space="preserve">。合同期满前，在同等服务条件下，甲方享有单方优先续约权。甲方如需续约，应于合同期满前 </w:t>
      </w:r>
      <w:r>
        <w:rPr>
          <w:rFonts w:hint="eastAsia" w:ascii="Times New Roman" w:hAnsi="Times New Roman" w:eastAsia="仿宋" w:cs="Times New Roman"/>
          <w:sz w:val="32"/>
          <w:szCs w:val="32"/>
          <w:u w:val="single"/>
          <w:lang w:val="en-US" w:eastAsia="zh-CN"/>
        </w:rPr>
        <w:t xml:space="preserve">45 </w:t>
      </w:r>
      <w:r>
        <w:rPr>
          <w:rFonts w:hint="eastAsia" w:ascii="Times New Roman" w:hAnsi="Times New Roman" w:eastAsia="仿宋" w:cs="Times New Roman"/>
          <w:sz w:val="32"/>
          <w:szCs w:val="32"/>
          <w:lang w:val="en-US" w:eastAsia="zh-CN"/>
        </w:rPr>
        <w:t>日与乙方启动续约洽谈；续约事宜须按甲方内部采购及审批流程履行相关程序，经甲方审批通过后，双方方可签订书面续约协议。若双方未能就续约事宜协商一致或甲方未审批通过续约的，本合同到期后自动终止，乙方应按甲方要求办理服务交接手续。</w:t>
      </w:r>
    </w:p>
    <w:p w14:paraId="23E01488">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二、乙方应在服务期限内完成全部评价工作并提交最终报告；如需延期，乙方应提前______个工作日书面申请，经甲方书面同意后方可顺延，顺延期间费用不予调整</w:t>
      </w:r>
      <w:r>
        <w:rPr>
          <w:rFonts w:hint="eastAsia" w:ascii="Times New Roman" w:hAnsi="Times New Roman" w:eastAsia="仿宋" w:cs="Times New Roman"/>
          <w:sz w:val="32"/>
          <w:szCs w:val="32"/>
          <w:lang w:eastAsia="zh-CN"/>
        </w:rPr>
        <w:t>。</w:t>
      </w:r>
    </w:p>
    <w:p w14:paraId="5FF9FDDB">
      <w:pPr>
        <w:ind w:left="640"/>
        <w:jc w:val="center"/>
        <w:rPr>
          <w:rFonts w:hint="default" w:ascii="Times New Roman" w:hAnsi="Times New Roman" w:eastAsia="仿宋" w:cs="Times New Roman"/>
          <w:b/>
          <w:bCs/>
          <w:sz w:val="32"/>
          <w:szCs w:val="32"/>
        </w:rPr>
      </w:pPr>
    </w:p>
    <w:p w14:paraId="0D5620A0">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第三</w:t>
      </w:r>
      <w:r>
        <w:rPr>
          <w:rFonts w:hint="eastAsia" w:ascii="Times New Roman" w:hAnsi="Times New Roman" w:eastAsia="仿宋" w:cs="Times New Roman"/>
          <w:b/>
          <w:bCs/>
          <w:sz w:val="32"/>
          <w:szCs w:val="32"/>
          <w:lang w:eastAsia="zh-CN"/>
        </w:rPr>
        <w:t>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eastAsia="zh-CN"/>
        </w:rPr>
        <w:t>合同金额</w:t>
      </w:r>
    </w:p>
    <w:p w14:paraId="0AD05DBB">
      <w:pPr>
        <w:ind w:firstLine="640" w:firstLineChars="20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sz w:val="32"/>
          <w:szCs w:val="32"/>
        </w:rPr>
        <w:t>一、</w:t>
      </w:r>
      <w:r>
        <w:rPr>
          <w:rFonts w:hint="eastAsia" w:ascii="Times New Roman" w:hAnsi="Times New Roman" w:eastAsia="仿宋" w:cs="Times New Roman"/>
          <w:sz w:val="32"/>
          <w:szCs w:val="32"/>
          <w:lang w:eastAsia="zh-CN"/>
        </w:rPr>
        <w:t>本合同总金额（含增值税）：人民币</w:t>
      </w:r>
      <w:r>
        <w:rPr>
          <w:rFonts w:hint="default" w:ascii="Times New Roman" w:hAnsi="Times New Roman" w:eastAsia="仿宋" w:cs="Times New Roman"/>
          <w:color w:val="auto"/>
          <w:sz w:val="32"/>
          <w:szCs w:val="32"/>
          <w:highlight w:val="none"/>
          <w:lang w:val="en-US" w:eastAsia="zh-CN"/>
        </w:rPr>
        <w:t>_________</w:t>
      </w:r>
      <w:r>
        <w:rPr>
          <w:rFonts w:hint="default" w:ascii="Times New Roman" w:hAnsi="Times New Roman" w:eastAsia="仿宋" w:cs="Times New Roman"/>
          <w:color w:val="auto"/>
          <w:sz w:val="32"/>
          <w:szCs w:val="32"/>
          <w:highlight w:val="none"/>
        </w:rPr>
        <w:t>元/</w:t>
      </w:r>
      <w:r>
        <w:rPr>
          <w:rFonts w:hint="eastAsia" w:ascii="Times New Roman" w:hAnsi="Times New Roman" w:eastAsia="仿宋" w:cs="Times New Roman"/>
          <w:color w:val="auto"/>
          <w:sz w:val="32"/>
          <w:szCs w:val="32"/>
          <w:highlight w:val="none"/>
          <w:lang w:val="en-US" w:eastAsia="zh-CN"/>
        </w:rPr>
        <w:t>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大写：</w:t>
      </w:r>
      <w:r>
        <w:rPr>
          <w:rFonts w:hint="default" w:ascii="Times New Roman" w:hAnsi="Times New Roman" w:eastAsia="仿宋" w:cs="Times New Roman"/>
          <w:color w:val="auto"/>
          <w:sz w:val="32"/>
          <w:szCs w:val="32"/>
          <w:highlight w:val="none"/>
          <w:lang w:val="en-US" w:eastAsia="zh-CN"/>
        </w:rPr>
        <w:t>____________</w:t>
      </w:r>
      <w:r>
        <w:rPr>
          <w:rFonts w:hint="eastAsia" w:ascii="Times New Roman" w:hAnsi="Times New Roman" w:eastAsia="仿宋" w:cs="Times New Roman"/>
          <w:color w:val="auto"/>
          <w:sz w:val="32"/>
          <w:szCs w:val="32"/>
          <w:highlight w:val="none"/>
          <w:lang w:val="en-US" w:eastAsia="zh-CN"/>
        </w:rPr>
        <w:t>元整</w:t>
      </w:r>
      <w:r>
        <w:rPr>
          <w:rFonts w:hint="default" w:ascii="Times New Roman" w:hAnsi="Times New Roman" w:eastAsia="仿宋" w:cs="Times New Roman"/>
          <w:color w:val="auto"/>
          <w:sz w:val="32"/>
          <w:szCs w:val="32"/>
          <w:highlight w:val="none"/>
          <w:lang w:val="en-US" w:eastAsia="zh-CN"/>
        </w:rPr>
        <w:t>）</w:t>
      </w:r>
    </w:p>
    <w:p w14:paraId="2C06E19E">
      <w:pPr>
        <w:ind w:firstLine="640" w:firstLineChars="200"/>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二、金额构成：合同金额包含服务所需的人工费、调研费、报告编制费、税费及完成本合同全部义务所需的一切费用，甲方无需支付额外费用。</w:t>
      </w:r>
    </w:p>
    <w:p w14:paraId="11FA437D">
      <w:pPr>
        <w:ind w:firstLine="640" w:firstLineChars="200"/>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三、税率：乙方为一般纳税人，应向甲方开具增值税专用发票，税率为_6_%；不含税金额：____________元，增值税税额：__________元。</w:t>
      </w:r>
    </w:p>
    <w:p w14:paraId="21C8006C">
      <w:pPr>
        <w:ind w:left="640"/>
        <w:jc w:val="center"/>
        <w:rPr>
          <w:rFonts w:hint="default" w:ascii="Times New Roman" w:hAnsi="Times New Roman" w:eastAsia="仿宋" w:cs="Times New Roman"/>
          <w:b/>
          <w:bCs/>
          <w:sz w:val="32"/>
          <w:szCs w:val="32"/>
        </w:rPr>
      </w:pPr>
    </w:p>
    <w:p w14:paraId="0A69089E">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四条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eastAsia="zh-CN"/>
        </w:rPr>
        <w:t>付款方式</w:t>
      </w:r>
    </w:p>
    <w:p w14:paraId="64EC6FB2">
      <w:pPr>
        <w:ind w:firstLine="640" w:firstLineChars="200"/>
        <w:jc w:val="both"/>
        <w:rPr>
          <w:rFonts w:hint="eastAsia"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一、</w:t>
      </w:r>
      <w:r>
        <w:rPr>
          <w:rFonts w:hint="eastAsia" w:ascii="Times New Roman" w:hAnsi="Times New Roman" w:eastAsia="仿宋" w:cs="Times New Roman"/>
          <w:sz w:val="32"/>
          <w:szCs w:val="32"/>
          <w:lang w:val="zh-CN" w:eastAsia="zh-CN"/>
        </w:rPr>
        <w:t>付款原则：本合同实行先开票、后付款，乙方按本合同约定节点向甲方提供合法、有效、对应金额的增值税专用发票，甲方审核无误后______个工作日内支付对应款项。</w:t>
      </w:r>
    </w:p>
    <w:p w14:paraId="51A6D32F">
      <w:pPr>
        <w:ind w:firstLine="640" w:firstLineChars="200"/>
        <w:jc w:val="both"/>
        <w:rPr>
          <w:rFonts w:hint="eastAsia" w:ascii="Times New Roman" w:hAnsi="Times New Roman" w:eastAsia="仿宋" w:cs="Times New Roman"/>
          <w:sz w:val="32"/>
          <w:szCs w:val="32"/>
          <w:lang w:val="zh-CN" w:eastAsia="zh-CN"/>
        </w:rPr>
      </w:pPr>
      <w:r>
        <w:rPr>
          <w:rFonts w:hint="eastAsia" w:ascii="Times New Roman" w:hAnsi="Times New Roman" w:eastAsia="仿宋" w:cs="Times New Roman"/>
          <w:sz w:val="32"/>
          <w:szCs w:val="32"/>
          <w:lang w:val="zh-CN" w:eastAsia="zh-CN"/>
        </w:rPr>
        <w:t>二</w:t>
      </w:r>
      <w:r>
        <w:rPr>
          <w:rFonts w:hint="default" w:ascii="Times New Roman" w:hAnsi="Times New Roman" w:eastAsia="仿宋" w:cs="Times New Roman"/>
          <w:sz w:val="32"/>
          <w:szCs w:val="32"/>
          <w:lang w:val="zh-CN" w:eastAsia="zh-CN"/>
        </w:rPr>
        <w:t>、</w:t>
      </w:r>
      <w:r>
        <w:rPr>
          <w:rFonts w:hint="eastAsia" w:ascii="Times New Roman" w:hAnsi="Times New Roman" w:eastAsia="仿宋" w:cs="Times New Roman"/>
          <w:sz w:val="32"/>
          <w:szCs w:val="32"/>
          <w:lang w:val="zh-CN" w:eastAsia="zh-CN"/>
        </w:rPr>
        <w:t>付款节点</w:t>
      </w:r>
    </w:p>
    <w:p w14:paraId="58E39E61">
      <w:pPr>
        <w:ind w:firstLine="640" w:firstLineChars="200"/>
        <w:jc w:val="both"/>
        <w:rPr>
          <w:rFonts w:hint="eastAsia" w:ascii="Times New Roman" w:hAnsi="Times New Roman" w:eastAsia="仿宋" w:cs="Times New Roman"/>
          <w:sz w:val="32"/>
          <w:szCs w:val="32"/>
          <w:lang w:val="zh-CN" w:eastAsia="zh-CN"/>
        </w:rPr>
      </w:pPr>
      <w:r>
        <w:rPr>
          <w:rFonts w:hint="default" w:ascii="Times New Roman" w:hAnsi="Times New Roman" w:eastAsia="仿宋" w:cs="Times New Roman"/>
          <w:sz w:val="32"/>
          <w:szCs w:val="32"/>
        </w:rPr>
        <w:t>（一）</w:t>
      </w:r>
      <w:r>
        <w:rPr>
          <w:rFonts w:hint="eastAsia" w:ascii="Times New Roman" w:hAnsi="Times New Roman" w:eastAsia="仿宋" w:cs="Times New Roman"/>
          <w:sz w:val="32"/>
          <w:szCs w:val="32"/>
          <w:lang w:eastAsia="zh-CN"/>
        </w:rPr>
        <w:t>第一期：合同生效后_</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lang w:eastAsia="zh-CN"/>
        </w:rPr>
        <w:t>_个工作日内，乙方开具合同总金额_</w:t>
      </w:r>
      <w:r>
        <w:rPr>
          <w:rFonts w:hint="eastAsia" w:ascii="Times New Roman" w:hAnsi="Times New Roman" w:eastAsia="仿宋" w:cs="Times New Roman"/>
          <w:sz w:val="32"/>
          <w:szCs w:val="32"/>
          <w:lang w:val="en-US" w:eastAsia="zh-CN"/>
        </w:rPr>
        <w:t>20</w:t>
      </w:r>
      <w:r>
        <w:rPr>
          <w:rFonts w:hint="eastAsia" w:ascii="Times New Roman" w:hAnsi="Times New Roman" w:eastAsia="仿宋" w:cs="Times New Roman"/>
          <w:sz w:val="32"/>
          <w:szCs w:val="32"/>
          <w:lang w:eastAsia="zh-CN"/>
        </w:rPr>
        <w:t>_%（即___________元）的增值税专用发票；甲方收票后______个工作日内支付该笔款项，用于项目启动与数据采集。</w:t>
      </w:r>
    </w:p>
    <w:p w14:paraId="1A69EA0C">
      <w:pPr>
        <w:ind w:firstLine="640" w:firstLineChars="200"/>
        <w:jc w:val="both"/>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二</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第二期：乙方提交2025年“长江班列”运行质效评价报告并经甲方组织验收合格后_</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lang w:eastAsia="zh-CN"/>
        </w:rPr>
        <w:t>_个工作日内，乙方开具合同总金额_</w:t>
      </w:r>
      <w:r>
        <w:rPr>
          <w:rFonts w:hint="eastAsia" w:ascii="Times New Roman" w:hAnsi="Times New Roman" w:eastAsia="仿宋" w:cs="Times New Roman"/>
          <w:sz w:val="32"/>
          <w:szCs w:val="32"/>
          <w:lang w:val="en-US" w:eastAsia="zh-CN"/>
        </w:rPr>
        <w:t>50</w:t>
      </w:r>
      <w:r>
        <w:rPr>
          <w:rFonts w:hint="eastAsia" w:ascii="Times New Roman" w:hAnsi="Times New Roman" w:eastAsia="仿宋" w:cs="Times New Roman"/>
          <w:sz w:val="32"/>
          <w:szCs w:val="32"/>
          <w:lang w:eastAsia="zh-CN"/>
        </w:rPr>
        <w:t>_%（即_________元）的增值税专用发票；甲方收票后______个工作日内支付该笔款项。</w:t>
      </w:r>
    </w:p>
    <w:p w14:paraId="137AD39A">
      <w:pPr>
        <w:ind w:firstLine="640" w:firstLineChars="200"/>
        <w:jc w:val="both"/>
        <w:rPr>
          <w:rFonts w:hint="eastAsia" w:ascii="Times New Roman" w:hAnsi="Times New Roman" w:eastAsia="仿宋" w:cs="Times New Roman"/>
          <w:sz w:val="32"/>
          <w:szCs w:val="32"/>
          <w:lang w:val="zh-CN" w:eastAsia="zh-CN"/>
        </w:rPr>
      </w:pPr>
      <w:r>
        <w:rPr>
          <w:rFonts w:hint="eastAsia" w:ascii="Times New Roman" w:hAnsi="Times New Roman" w:eastAsia="仿宋" w:cs="Times New Roman"/>
          <w:sz w:val="32"/>
          <w:szCs w:val="32"/>
          <w:lang w:eastAsia="zh-CN"/>
        </w:rPr>
        <w:t>（三）第三期：乙方完成2026年“长江班列”阶段性服务报告并经甲方书面确认后_</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lang w:eastAsia="zh-CN"/>
        </w:rPr>
        <w:t>_个工作日内，乙方开具合同总金额_</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lang w:eastAsia="zh-CN"/>
        </w:rPr>
        <w:t>_%（即__________元）的增值税专用发票；甲方收票后______个工作日内支付该笔款项。</w:t>
      </w:r>
    </w:p>
    <w:p w14:paraId="3A0543B4">
      <w:pPr>
        <w:ind w:firstLine="640" w:firstLineChars="200"/>
        <w:jc w:val="both"/>
        <w:rPr>
          <w:rFonts w:hint="eastAsia" w:ascii="Times New Roman" w:hAnsi="Times New Roman" w:eastAsia="仿宋" w:cs="Times New Roman"/>
          <w:sz w:val="32"/>
          <w:szCs w:val="32"/>
          <w:lang w:val="zh-CN" w:eastAsia="zh-CN"/>
        </w:rPr>
      </w:pPr>
      <w:r>
        <w:rPr>
          <w:rFonts w:hint="eastAsia" w:ascii="Times New Roman" w:hAnsi="Times New Roman" w:eastAsia="仿宋" w:cs="Times New Roman"/>
          <w:sz w:val="32"/>
          <w:szCs w:val="32"/>
          <w:lang w:val="zh-CN" w:eastAsia="zh-CN"/>
        </w:rPr>
        <w:t>三</w:t>
      </w:r>
      <w:r>
        <w:rPr>
          <w:rFonts w:hint="default" w:ascii="Times New Roman" w:hAnsi="Times New Roman" w:eastAsia="仿宋" w:cs="Times New Roman"/>
          <w:sz w:val="32"/>
          <w:szCs w:val="32"/>
          <w:lang w:val="zh-CN" w:eastAsia="zh-CN"/>
        </w:rPr>
        <w:t>、</w:t>
      </w:r>
      <w:r>
        <w:rPr>
          <w:rFonts w:hint="eastAsia" w:ascii="Times New Roman" w:hAnsi="Times New Roman" w:eastAsia="仿宋" w:cs="Times New Roman"/>
          <w:sz w:val="32"/>
          <w:szCs w:val="32"/>
          <w:lang w:val="zh-CN" w:eastAsia="zh-CN"/>
        </w:rPr>
        <w:t>发票要求：乙方开具的发票必须抬头准确、项目齐全、字迹清晰、税额无误、加盖发票专用章；因发票不合规导致甲方无法抵扣或税务风险的，乙方应无条件更换并承担全部责任与损失。</w:t>
      </w:r>
    </w:p>
    <w:p w14:paraId="7A4EED0F">
      <w:pPr>
        <w:ind w:firstLine="640" w:firstLineChars="200"/>
        <w:jc w:val="both"/>
        <w:rPr>
          <w:rFonts w:hint="eastAsia" w:ascii="Times New Roman" w:hAnsi="Times New Roman" w:eastAsia="仿宋" w:cs="Times New Roman"/>
          <w:sz w:val="32"/>
          <w:szCs w:val="32"/>
          <w:u w:val="none"/>
          <w:lang w:val="zh-CN" w:eastAsia="zh-CN"/>
        </w:rPr>
      </w:pPr>
      <w:r>
        <w:rPr>
          <w:rFonts w:hint="eastAsia" w:ascii="Times New Roman" w:hAnsi="Times New Roman" w:eastAsia="仿宋" w:cs="Times New Roman"/>
          <w:sz w:val="32"/>
          <w:szCs w:val="32"/>
          <w:lang w:val="zh-CN" w:eastAsia="zh-CN"/>
        </w:rPr>
        <w:t>四</w:t>
      </w:r>
      <w:r>
        <w:rPr>
          <w:rFonts w:hint="default" w:ascii="Times New Roman" w:hAnsi="Times New Roman" w:eastAsia="仿宋" w:cs="Times New Roman"/>
          <w:sz w:val="32"/>
          <w:szCs w:val="32"/>
          <w:lang w:val="zh-CN" w:eastAsia="zh-CN"/>
        </w:rPr>
        <w:t>、</w:t>
      </w:r>
      <w:r>
        <w:rPr>
          <w:rFonts w:hint="eastAsia" w:ascii="Times New Roman" w:hAnsi="Times New Roman" w:eastAsia="仿宋" w:cs="Times New Roman"/>
          <w:sz w:val="32"/>
          <w:szCs w:val="32"/>
          <w:lang w:val="zh-CN" w:eastAsia="zh-CN"/>
        </w:rPr>
        <w:t>付款账户：乙方账户名称、开户行、账号以本合同提供的为准，如有变更，乙方应在合同规定的相关付款期限前</w:t>
      </w:r>
      <w:r>
        <w:rPr>
          <w:rFonts w:hint="eastAsia" w:ascii="Times New Roman" w:hAnsi="Times New Roman" w:eastAsia="仿宋" w:cs="Times New Roman"/>
          <w:sz w:val="32"/>
          <w:szCs w:val="32"/>
          <w:lang w:eastAsia="zh-CN"/>
        </w:rPr>
        <w:t>______个工作日内，以加盖乙方公司印章的书面文件通知甲方。若乙方提供的错误信息导致错付或迟付，由此引发的全部责任由乙方自行承担。</w:t>
      </w:r>
    </w:p>
    <w:p w14:paraId="1CF6C292">
      <w:pPr>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乙方账户信息：</w:t>
      </w:r>
    </w:p>
    <w:p w14:paraId="3735D888">
      <w:pPr>
        <w:spacing w:line="560" w:lineRule="exact"/>
        <w:ind w:left="660" w:leftChars="3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pacing w:val="213"/>
          <w:kern w:val="0"/>
          <w:sz w:val="32"/>
          <w:szCs w:val="32"/>
          <w:fitText w:val="1920" w:id="-29372983"/>
        </w:rPr>
        <w:t>公司名</w:t>
      </w:r>
      <w:r>
        <w:rPr>
          <w:rFonts w:hint="default" w:ascii="Times New Roman" w:hAnsi="Times New Roman" w:eastAsia="仿宋" w:cs="Times New Roman"/>
          <w:color w:val="auto"/>
          <w:spacing w:val="1"/>
          <w:kern w:val="0"/>
          <w:sz w:val="32"/>
          <w:szCs w:val="32"/>
          <w:fitText w:val="1920" w:id="-29372983"/>
        </w:rPr>
        <w:t>称</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val="en-US" w:eastAsia="zh-CN"/>
        </w:rPr>
        <w:t>________________________</w:t>
      </w:r>
    </w:p>
    <w:p w14:paraId="7D09F1D4">
      <w:pPr>
        <w:spacing w:line="560" w:lineRule="exact"/>
        <w:ind w:left="660" w:leftChars="3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z w:val="32"/>
          <w:szCs w:val="32"/>
        </w:rPr>
        <w:t>纳税人识别号：</w:t>
      </w:r>
      <w:r>
        <w:rPr>
          <w:rFonts w:hint="default" w:ascii="Times New Roman" w:hAnsi="Times New Roman" w:eastAsia="仿宋" w:cs="Times New Roman"/>
          <w:color w:val="auto"/>
          <w:sz w:val="32"/>
          <w:szCs w:val="32"/>
          <w:highlight w:val="none"/>
          <w:lang w:val="en-US" w:eastAsia="zh-CN"/>
        </w:rPr>
        <w:t>________________________</w:t>
      </w:r>
    </w:p>
    <w:p w14:paraId="007F55C5">
      <w:pPr>
        <w:spacing w:line="560" w:lineRule="exact"/>
        <w:ind w:leftChars="3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pacing w:val="213"/>
          <w:kern w:val="0"/>
          <w:sz w:val="32"/>
          <w:szCs w:val="32"/>
          <w:fitText w:val="1920" w:id="2126149070"/>
        </w:rPr>
        <w:t>公司地</w:t>
      </w:r>
      <w:r>
        <w:rPr>
          <w:rFonts w:hint="default" w:ascii="Times New Roman" w:hAnsi="Times New Roman" w:eastAsia="仿宋" w:cs="Times New Roman"/>
          <w:color w:val="auto"/>
          <w:spacing w:val="1"/>
          <w:kern w:val="0"/>
          <w:sz w:val="32"/>
          <w:szCs w:val="32"/>
          <w:fitText w:val="1920" w:id="2126149070"/>
        </w:rPr>
        <w:t>址</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val="en-US" w:eastAsia="zh-CN"/>
        </w:rPr>
        <w:t>________________________</w:t>
      </w:r>
    </w:p>
    <w:p w14:paraId="45552FAC">
      <w:pPr>
        <w:spacing w:line="560" w:lineRule="exact"/>
        <w:ind w:leftChars="300"/>
        <w:rPr>
          <w:rFonts w:ascii="Times New Roman" w:hAnsi="Times New Roman" w:eastAsia="仿宋" w:cs="Times New Roman"/>
          <w:color w:val="auto"/>
          <w:sz w:val="32"/>
          <w:szCs w:val="32"/>
        </w:rPr>
      </w:pPr>
      <w:r>
        <w:rPr>
          <w:rFonts w:hint="default" w:ascii="Times New Roman" w:hAnsi="Times New Roman" w:eastAsia="仿宋" w:cs="Times New Roman"/>
          <w:color w:val="auto"/>
          <w:spacing w:val="213"/>
          <w:kern w:val="0"/>
          <w:sz w:val="32"/>
          <w:szCs w:val="32"/>
          <w:fitText w:val="1920" w:id="-1109464717"/>
        </w:rPr>
        <w:t>联系电</w:t>
      </w:r>
      <w:r>
        <w:rPr>
          <w:rFonts w:hint="default" w:ascii="Times New Roman" w:hAnsi="Times New Roman" w:eastAsia="仿宋" w:cs="Times New Roman"/>
          <w:color w:val="auto"/>
          <w:spacing w:val="1"/>
          <w:kern w:val="0"/>
          <w:sz w:val="32"/>
          <w:szCs w:val="32"/>
          <w:fitText w:val="1920" w:id="-1109464717"/>
        </w:rPr>
        <w:t>话</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val="en-US" w:eastAsia="zh-CN"/>
        </w:rPr>
        <w:t>________________________</w:t>
      </w:r>
    </w:p>
    <w:p w14:paraId="13C06B75">
      <w:pPr>
        <w:spacing w:line="560" w:lineRule="exact"/>
        <w:ind w:left="660" w:leftChars="3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pacing w:val="480"/>
          <w:kern w:val="0"/>
          <w:sz w:val="32"/>
          <w:szCs w:val="32"/>
          <w:fitText w:val="1920" w:id="1879001492"/>
        </w:rPr>
        <w:t>开户</w:t>
      </w:r>
      <w:r>
        <w:rPr>
          <w:rFonts w:hint="default" w:ascii="Times New Roman" w:hAnsi="Times New Roman" w:eastAsia="仿宋" w:cs="Times New Roman"/>
          <w:color w:val="auto"/>
          <w:spacing w:val="0"/>
          <w:kern w:val="0"/>
          <w:sz w:val="32"/>
          <w:szCs w:val="32"/>
          <w:fitText w:val="1920" w:id="1879001492"/>
        </w:rPr>
        <w:t>行</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val="en-US" w:eastAsia="zh-CN"/>
        </w:rPr>
        <w:t>________________________</w:t>
      </w:r>
    </w:p>
    <w:p w14:paraId="4DA48B07">
      <w:pPr>
        <w:spacing w:line="560" w:lineRule="exact"/>
        <w:ind w:left="660" w:leftChars="300"/>
        <w:rPr>
          <w:rFonts w:hint="default" w:ascii="Times New Roman" w:hAnsi="Times New Roman" w:eastAsia="仿宋" w:cs="Times New Roman"/>
          <w:color w:val="44546A"/>
          <w:sz w:val="32"/>
          <w:szCs w:val="32"/>
        </w:rPr>
      </w:pPr>
      <w:r>
        <w:rPr>
          <w:rFonts w:hint="default" w:ascii="Times New Roman" w:hAnsi="Times New Roman" w:eastAsia="仿宋" w:cs="Times New Roman"/>
          <w:color w:val="auto"/>
          <w:spacing w:val="1280"/>
          <w:kern w:val="0"/>
          <w:sz w:val="32"/>
          <w:szCs w:val="32"/>
          <w:fitText w:val="1920" w:id="1836812980"/>
        </w:rPr>
        <w:t>账</w:t>
      </w:r>
      <w:r>
        <w:rPr>
          <w:rFonts w:hint="default" w:ascii="Times New Roman" w:hAnsi="Times New Roman" w:eastAsia="仿宋" w:cs="Times New Roman"/>
          <w:color w:val="auto"/>
          <w:spacing w:val="0"/>
          <w:kern w:val="0"/>
          <w:sz w:val="32"/>
          <w:szCs w:val="32"/>
          <w:fitText w:val="1920" w:id="1836812980"/>
        </w:rPr>
        <w:t>户</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val="en-US" w:eastAsia="zh-CN"/>
        </w:rPr>
        <w:t>________________________</w:t>
      </w:r>
    </w:p>
    <w:p w14:paraId="0CDFE25C">
      <w:pPr>
        <w:ind w:left="640"/>
        <w:jc w:val="center"/>
        <w:rPr>
          <w:rFonts w:hint="default" w:ascii="Times New Roman" w:hAnsi="Times New Roman" w:eastAsia="仿宋" w:cs="Times New Roman"/>
          <w:b/>
          <w:bCs/>
          <w:sz w:val="32"/>
          <w:szCs w:val="32"/>
        </w:rPr>
      </w:pPr>
    </w:p>
    <w:p w14:paraId="23B816F3">
      <w:pPr>
        <w:ind w:left="640"/>
        <w:jc w:val="center"/>
        <w:rPr>
          <w:rFonts w:ascii="Times New Roman" w:hAnsi="Times New Roman" w:eastAsia="仿宋" w:cs="Times New Roman"/>
          <w:sz w:val="32"/>
          <w:szCs w:val="32"/>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五条</w:t>
      </w:r>
      <w:r>
        <w:rPr>
          <w:rFonts w:hint="eastAsia" w:ascii="Times New Roman" w:hAnsi="Times New Roman" w:eastAsia="仿宋" w:cs="Times New Roman"/>
          <w:b/>
          <w:bCs/>
          <w:sz w:val="32"/>
          <w:szCs w:val="32"/>
          <w:lang w:val="en-US" w:eastAsia="zh-CN"/>
        </w:rPr>
        <w:t xml:space="preserve"> </w:t>
      </w:r>
      <w:r>
        <w:rPr>
          <w:rFonts w:hint="default" w:ascii="Times New Roman" w:hAnsi="Times New Roman" w:eastAsia="仿宋" w:cs="Times New Roman"/>
          <w:b/>
          <w:bCs/>
          <w:sz w:val="32"/>
          <w:szCs w:val="32"/>
        </w:rPr>
        <w:t xml:space="preserve"> 权利义务</w:t>
      </w:r>
    </w:p>
    <w:p w14:paraId="2654D3F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一、甲方的权利义务</w:t>
      </w:r>
    </w:p>
    <w:p w14:paraId="03C6421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1.按合同约定及时提供评价所需的</w:t>
      </w:r>
      <w:r>
        <w:rPr>
          <w:rFonts w:hint="eastAsia" w:ascii="Times New Roman" w:hAnsi="Times New Roman" w:eastAsia="仿宋" w:cs="Times New Roman"/>
          <w:sz w:val="32"/>
          <w:szCs w:val="32"/>
          <w:lang w:eastAsia="zh-CN"/>
        </w:rPr>
        <w:t>参考资料</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数据</w:t>
      </w:r>
      <w:r>
        <w:rPr>
          <w:rFonts w:hint="default" w:ascii="Times New Roman" w:hAnsi="Times New Roman" w:eastAsia="仿宋" w:cs="Times New Roman"/>
          <w:sz w:val="32"/>
          <w:szCs w:val="32"/>
        </w:rPr>
        <w:t>资料、相关文件及必要的工作配合；</w:t>
      </w:r>
    </w:p>
    <w:p w14:paraId="3621952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0"/>
          <w:szCs w:val="30"/>
        </w:rPr>
      </w:pPr>
      <w:r>
        <w:rPr>
          <w:rFonts w:hint="default" w:ascii="Times New Roman" w:hAnsi="Times New Roman" w:eastAsia="仿宋" w:cs="Times New Roman"/>
          <w:sz w:val="32"/>
          <w:szCs w:val="32"/>
        </w:rPr>
        <w:t>2.按合同约定及时接收成果、组织验收并支付款项；</w:t>
      </w:r>
    </w:p>
    <w:p w14:paraId="0B6756DD">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3.对乙方工作进行监督、检查，对不符合要求的部分有权要求乙方整改；</w:t>
      </w:r>
    </w:p>
    <w:p w14:paraId="3C6F67D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lang w:eastAsia="zh-CN"/>
        </w:rPr>
        <w:t>维护乙方研究成果；</w:t>
      </w:r>
    </w:p>
    <w:p w14:paraId="61E35B0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5.甲方拥有一方所提供服务成果的所有知识产权；</w:t>
      </w:r>
    </w:p>
    <w:p w14:paraId="08160CB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二、乙方的权利和义务</w:t>
      </w:r>
    </w:p>
    <w:p w14:paraId="194D0DB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1.严格按本合同约定及行业标准完成评价服务，确保成果质量与交付进度；</w:t>
      </w:r>
    </w:p>
    <w:p w14:paraId="77FCFAC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2.对在服务过程中知悉的甲方商业秘密、运营数据及未公开信息承担保密义务</w:t>
      </w:r>
      <w:r>
        <w:rPr>
          <w:rFonts w:hint="eastAsia" w:ascii="Times New Roman" w:hAnsi="Times New Roman" w:eastAsia="仿宋" w:cs="Times New Roman"/>
          <w:sz w:val="32"/>
          <w:szCs w:val="32"/>
          <w:lang w:eastAsia="zh-CN"/>
        </w:rPr>
        <w:t>，未经对方书面同意，不得向任何第三方泄露，保密责任和义务不受协议解除或终止的时间限制；</w:t>
      </w:r>
    </w:p>
    <w:p w14:paraId="24E5CC9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3.按约定开具并交付增值税专用发票，配合甲方完成发票认证与抵扣；</w:t>
      </w:r>
    </w:p>
    <w:p w14:paraId="364FF3C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4.对评价成果的真实性、合法性、专业性负责，因乙方原因导致成果错误、疏漏或侵权的，乙方应承担全部责任并赔偿甲方损失</w:t>
      </w:r>
      <w:r>
        <w:rPr>
          <w:rFonts w:hint="eastAsia" w:ascii="Times New Roman" w:hAnsi="Times New Roman" w:eastAsia="仿宋" w:cs="Times New Roman"/>
          <w:sz w:val="32"/>
          <w:szCs w:val="32"/>
          <w:lang w:eastAsia="zh-CN"/>
        </w:rPr>
        <w:t>；</w:t>
      </w:r>
    </w:p>
    <w:p w14:paraId="6116C6AB">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eastAsia="zh-CN"/>
        </w:rPr>
        <w:t>乙方提供成果不符合甲方要求，或经甲方提示需要修改但不履行，视为乙方未按约定时间交付成果；</w:t>
      </w:r>
    </w:p>
    <w:p w14:paraId="5587D11F">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jc w:val="both"/>
        <w:textAlignment w:val="auto"/>
        <w:rPr>
          <w:rFonts w:ascii="Times New Roman" w:hAnsi="Times New Roman" w:cs="Times New Roman"/>
        </w:rPr>
      </w:pPr>
    </w:p>
    <w:p w14:paraId="73C7BC1C">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六条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验收标准与流程</w:t>
      </w:r>
    </w:p>
    <w:p w14:paraId="763880A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highlight w:val="none"/>
          <w:lang w:eastAsia="zh-CN"/>
        </w:rPr>
      </w:pPr>
      <w:r>
        <w:rPr>
          <w:rFonts w:hint="eastAsia" w:ascii="Times New Roman" w:hAnsi="Times New Roman" w:eastAsia="仿宋" w:cs="Times New Roman"/>
          <w:sz w:val="32"/>
          <w:szCs w:val="32"/>
          <w:highlight w:val="none"/>
          <w:lang w:eastAsia="zh-CN"/>
        </w:rPr>
        <w:t>一、验收标准：乙方提交的成果需符合本合同第一条约定的服务内容和范围，内容完整、数据准确、分析深入、建议可行、格式规范，并通过甲方组织的专家评审或内部审核。</w:t>
      </w:r>
    </w:p>
    <w:p w14:paraId="4ADA2E96">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二、验收流程</w:t>
      </w:r>
    </w:p>
    <w:p w14:paraId="4C54E96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（一）乙方完成</w:t>
      </w:r>
      <w:r>
        <w:rPr>
          <w:rFonts w:hint="eastAsia" w:ascii="Times New Roman" w:hAnsi="Times New Roman" w:eastAsia="仿宋" w:cs="Times New Roman"/>
          <w:sz w:val="32"/>
          <w:szCs w:val="32"/>
          <w:lang w:val="en-US" w:eastAsia="zh-CN"/>
        </w:rPr>
        <w:t>2026年“长江班列”</w:t>
      </w:r>
      <w:r>
        <w:rPr>
          <w:rFonts w:hint="default" w:ascii="Times New Roman" w:hAnsi="Times New Roman" w:eastAsia="仿宋" w:cs="Times New Roman"/>
          <w:sz w:val="32"/>
          <w:szCs w:val="32"/>
        </w:rPr>
        <w:t>阶段性</w:t>
      </w:r>
      <w:r>
        <w:rPr>
          <w:rFonts w:hint="eastAsia" w:ascii="Times New Roman" w:hAnsi="Times New Roman" w:eastAsia="仿宋" w:cs="Times New Roman"/>
          <w:sz w:val="32"/>
          <w:szCs w:val="32"/>
          <w:lang w:eastAsia="zh-CN"/>
        </w:rPr>
        <w:t>服务报告或</w:t>
      </w:r>
      <w:r>
        <w:rPr>
          <w:rFonts w:hint="eastAsia" w:ascii="Times New Roman" w:hAnsi="Times New Roman" w:eastAsia="仿宋" w:cs="Times New Roman"/>
          <w:sz w:val="32"/>
          <w:szCs w:val="32"/>
          <w:lang w:val="en-US" w:eastAsia="zh-CN"/>
        </w:rPr>
        <w:t>2025年</w:t>
      </w:r>
      <w:r>
        <w:rPr>
          <w:rFonts w:hint="eastAsia" w:ascii="Times New Roman" w:hAnsi="Times New Roman" w:eastAsia="仿宋" w:cs="Times New Roman"/>
          <w:sz w:val="32"/>
          <w:szCs w:val="32"/>
          <w:lang w:eastAsia="zh-CN"/>
        </w:rPr>
        <w:t>“长江班列”运行质效评价报告</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需</w:t>
      </w:r>
      <w:r>
        <w:rPr>
          <w:rFonts w:hint="default" w:ascii="Times New Roman" w:hAnsi="Times New Roman" w:eastAsia="仿宋" w:cs="Times New Roman"/>
          <w:sz w:val="32"/>
          <w:szCs w:val="32"/>
        </w:rPr>
        <w:t>向甲方提交书面验收申请及完整成果资料；</w:t>
      </w:r>
    </w:p>
    <w:p w14:paraId="568787B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二</w:t>
      </w:r>
      <w:r>
        <w:rPr>
          <w:rFonts w:hint="default" w:ascii="Times New Roman" w:hAnsi="Times New Roman" w:eastAsia="仿宋" w:cs="Times New Roman"/>
          <w:sz w:val="32"/>
          <w:szCs w:val="32"/>
        </w:rPr>
        <w:t>）甲方收到申请后_</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_个工作日内组织验收，出具书面验收意见；</w:t>
      </w:r>
    </w:p>
    <w:p w14:paraId="457C8B0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（三）验收合格的，签署验收确认书；验收不合格的，乙方应按甲方要求在_</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lang w:eastAsia="zh-CN"/>
        </w:rPr>
        <w:t>_个工作日内完成整改并重新申请验收，整改费用由乙方承担，逾期未整改的视为违约。</w:t>
      </w:r>
    </w:p>
    <w:p w14:paraId="3A5C7740">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jc w:val="both"/>
        <w:textAlignment w:val="auto"/>
        <w:rPr>
          <w:rFonts w:ascii="Times New Roman" w:hAnsi="Times New Roman" w:cs="Times New Roman"/>
        </w:rPr>
      </w:pPr>
    </w:p>
    <w:p w14:paraId="4E5D9B75">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七条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违约责任</w:t>
      </w:r>
    </w:p>
    <w:p w14:paraId="3D9E732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一、甲方违约责任：</w:t>
      </w:r>
    </w:p>
    <w:p w14:paraId="5EB7B3C1">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（一）甲方未及时提供资料或配合工作导致乙方延误的，</w:t>
      </w:r>
      <w:r>
        <w:rPr>
          <w:rFonts w:hint="eastAsia" w:ascii="Times New Roman" w:hAnsi="Times New Roman" w:eastAsia="仿宋" w:cs="Times New Roman"/>
          <w:sz w:val="32"/>
          <w:szCs w:val="32"/>
          <w:lang w:eastAsia="zh-CN"/>
        </w:rPr>
        <w:t>经双方认可后顺延服务成果的交付时间。</w:t>
      </w:r>
    </w:p>
    <w:p w14:paraId="6D4FF14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二</w:t>
      </w:r>
      <w:r>
        <w:rPr>
          <w:rFonts w:hint="default" w:ascii="Times New Roman" w:hAnsi="Times New Roman" w:eastAsia="仿宋" w:cs="Times New Roman"/>
          <w:sz w:val="32"/>
          <w:szCs w:val="32"/>
        </w:rPr>
        <w:t>）甲方逾期付款的，乙方有权暂停服务或解除合同，甲方应支付已完成服务的费用并承担违约责任</w:t>
      </w:r>
      <w:r>
        <w:rPr>
          <w:rFonts w:hint="eastAsia" w:ascii="Times New Roman" w:hAnsi="Times New Roman" w:eastAsia="仿宋" w:cs="Times New Roman"/>
          <w:sz w:val="32"/>
          <w:szCs w:val="32"/>
          <w:lang w:eastAsia="zh-CN"/>
        </w:rPr>
        <w:t>。</w:t>
      </w:r>
    </w:p>
    <w:p w14:paraId="26209C04">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二、乙方违约责任：</w:t>
      </w:r>
    </w:p>
    <w:p w14:paraId="37E5CC80">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（一）乙方逾期交付成果的，甲方有权解除合同，乙方应退还已收款项并赔偿甲方损失</w:t>
      </w:r>
      <w:r>
        <w:rPr>
          <w:rFonts w:hint="eastAsia" w:ascii="Times New Roman" w:hAnsi="Times New Roman" w:eastAsia="仿宋" w:cs="Times New Roman"/>
          <w:sz w:val="32"/>
          <w:szCs w:val="32"/>
          <w:lang w:eastAsia="zh-CN"/>
        </w:rPr>
        <w:t>。</w:t>
      </w:r>
    </w:p>
    <w:p w14:paraId="795B840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二</w:t>
      </w:r>
      <w:r>
        <w:rPr>
          <w:rFonts w:hint="default" w:ascii="Times New Roman" w:hAnsi="Times New Roman" w:eastAsia="仿宋" w:cs="Times New Roman"/>
          <w:sz w:val="32"/>
          <w:szCs w:val="32"/>
        </w:rPr>
        <w:t>）乙方违反保密义务的，应向甲方支付合同总金额_</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_%的违约金，并赔偿甲方因此遭受的全部损失。</w:t>
      </w:r>
    </w:p>
    <w:p w14:paraId="2411DF1F">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三</w:t>
      </w:r>
      <w:r>
        <w:rPr>
          <w:rFonts w:hint="default" w:ascii="Times New Roman" w:hAnsi="Times New Roman" w:eastAsia="仿宋" w:cs="Times New Roman"/>
          <w:sz w:val="32"/>
          <w:szCs w:val="32"/>
        </w:rPr>
        <w:t>）乙方开具虚假、不合规发票的，应承担全部法律责任，退还已收款项并赔偿甲方损失。</w:t>
      </w:r>
    </w:p>
    <w:p w14:paraId="0ACAD39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p>
    <w:p w14:paraId="24950F79">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八条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不可抗力</w:t>
      </w:r>
    </w:p>
    <w:p w14:paraId="786BD56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一、不可抗力是指双方不能预见、不能避免并不能克服的客观情况，包括但不限于地震、台风、洪水、火灾、战争、政策重大调整等。</w:t>
      </w:r>
    </w:p>
    <w:p w14:paraId="79E0D10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因不可抗力导致无法履行或延迟履行合同的，受影响一方应及时通知对方，并在不可抗力发生之日起七日内提供证明，双方可根据影响程度协商解除合同、部分免除责任或顺延履行期限，互不承担违约责任，但应尽力减少损失。</w:t>
      </w:r>
    </w:p>
    <w:p w14:paraId="36C9188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p>
    <w:p w14:paraId="785DAE17">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九条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争议解决</w:t>
      </w:r>
    </w:p>
    <w:p w14:paraId="6C33A465">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本合同的订立、履行、解释及争议解决均适用中华人民共和国法律</w:t>
      </w:r>
      <w:r>
        <w:rPr>
          <w:rFonts w:hint="eastAsia" w:ascii="Times New Roman" w:hAnsi="Times New Roman" w:eastAsia="仿宋" w:cs="Times New Roman"/>
          <w:sz w:val="32"/>
          <w:szCs w:val="32"/>
          <w:lang w:eastAsia="zh-CN"/>
        </w:rPr>
        <w:t>法规。双方因本合同产生的任何争议，应首先通过友好协商解决；若争端产生后三十天双方协商不成的，任何一方均有权向甲方所在地有管辖权的人民法院提起诉讼。</w:t>
      </w:r>
    </w:p>
    <w:p w14:paraId="56051B54">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p>
    <w:p w14:paraId="01D41D78">
      <w:pPr>
        <w:ind w:left="640"/>
        <w:jc w:val="center"/>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第</w:t>
      </w:r>
      <w:r>
        <w:rPr>
          <w:rFonts w:hint="eastAsia" w:ascii="Times New Roman" w:hAnsi="Times New Roman" w:eastAsia="仿宋" w:cs="Times New Roman"/>
          <w:b/>
          <w:bCs/>
          <w:sz w:val="32"/>
          <w:szCs w:val="32"/>
          <w:lang w:eastAsia="zh-CN"/>
        </w:rPr>
        <w:t>十条</w:t>
      </w:r>
      <w:r>
        <w:rPr>
          <w:rFonts w:hint="default"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hint="eastAsia" w:ascii="Times New Roman" w:hAnsi="Times New Roman" w:eastAsia="仿宋" w:cs="Times New Roman"/>
          <w:b/>
          <w:bCs/>
          <w:sz w:val="32"/>
          <w:szCs w:val="32"/>
          <w:lang w:eastAsia="zh-CN"/>
        </w:rPr>
        <w:t>其他</w:t>
      </w:r>
    </w:p>
    <w:p w14:paraId="20EA3E3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一、本合同自双方法定代表人或授权代表签字并加盖公章（或合同专用章）之日起生效。</w:t>
      </w:r>
    </w:p>
    <w:p w14:paraId="5614AA5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二、本合同未尽事宜，双方可另行协商并签订补充协议，补充协议与本合同具有同等法律效力。</w:t>
      </w:r>
    </w:p>
    <w:p w14:paraId="47C44113">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三、本合同一式______份，甲方执______份，乙方执______份，具有同等法律效力。</w:t>
      </w:r>
    </w:p>
    <w:p w14:paraId="443F24A4">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四、非经一方书面同意，另一方无权转让本合同及该合同规定的全部或部分权利和义务。</w:t>
      </w:r>
    </w:p>
    <w:p w14:paraId="16D84B5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五、甲方或乙方如无力偿还债务或进入破产程序，另一方可决定以书面形式通知解除本合同。</w:t>
      </w:r>
    </w:p>
    <w:p w14:paraId="2D110F09">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六、本合同项下的申请、通知、函件均以书面形式（含快递）送达本合同所列地址，送达工作日为收件日。</w:t>
      </w:r>
    </w:p>
    <w:p w14:paraId="38F25B2E">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七、附件：《工作质量及保密协议书》、《廉洁承诺书》。</w:t>
      </w:r>
    </w:p>
    <w:p w14:paraId="29E9592D">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32"/>
          <w:szCs w:val="32"/>
        </w:rPr>
        <w:t>（以下无正文）</w:t>
      </w:r>
    </w:p>
    <w:p w14:paraId="601E626A">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Times New Roman" w:hAnsi="Times New Roman" w:eastAsia="仿宋" w:cs="Times New Roman"/>
          <w:sz w:val="32"/>
          <w:szCs w:val="32"/>
          <w:lang w:eastAsia="zh-CN"/>
        </w:rPr>
      </w:pPr>
    </w:p>
    <w:p w14:paraId="7664F154">
      <w:pPr>
        <w:pStyle w:val="2"/>
        <w:rPr>
          <w:rFonts w:hint="default" w:ascii="Times New Roman" w:hAnsi="Times New Roman" w:eastAsia="仿宋" w:cs="Times New Roman"/>
          <w:sz w:val="32"/>
          <w:szCs w:val="32"/>
          <w:lang w:eastAsia="zh-CN"/>
        </w:rPr>
      </w:pPr>
    </w:p>
    <w:p w14:paraId="3AA44C60">
      <w:pPr>
        <w:keepNext w:val="0"/>
        <w:keepLines w:val="0"/>
        <w:pageBreakBefore w:val="0"/>
        <w:widowControl w:val="0"/>
        <w:tabs>
          <w:tab w:val="left" w:pos="4840"/>
        </w:tabs>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甲方：（公章）</w:t>
      </w:r>
      <w:r>
        <w:rPr>
          <w:rFonts w:hint="eastAsia" w:ascii="Times New Roman" w:hAnsi="Times New Roman" w:eastAsia="仿宋" w:cs="Times New Roman"/>
          <w:sz w:val="32"/>
          <w:szCs w:val="32"/>
          <w:lang w:val="en-US" w:eastAsia="zh-CN"/>
        </w:rPr>
        <w:tab/>
      </w:r>
      <w:r>
        <w:rPr>
          <w:rFonts w:hint="eastAsia" w:ascii="Times New Roman" w:hAnsi="Times New Roman" w:eastAsia="仿宋" w:cs="Times New Roman"/>
          <w:sz w:val="32"/>
          <w:szCs w:val="32"/>
          <w:lang w:eastAsia="zh-CN"/>
        </w:rPr>
        <w:t>乙方：（公章）</w:t>
      </w:r>
    </w:p>
    <w:p w14:paraId="1CBF3B64">
      <w:pPr>
        <w:keepNext w:val="0"/>
        <w:keepLines w:val="0"/>
        <w:pageBreakBefore w:val="0"/>
        <w:widowControl w:val="0"/>
        <w:tabs>
          <w:tab w:val="left" w:pos="4840"/>
        </w:tabs>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Times New Roman"/>
          <w:sz w:val="32"/>
          <w:szCs w:val="32"/>
          <w:lang w:eastAsia="zh-CN"/>
        </w:rPr>
      </w:pPr>
    </w:p>
    <w:p w14:paraId="6AB521D9">
      <w:pPr>
        <w:keepNext w:val="0"/>
        <w:keepLines w:val="0"/>
        <w:pageBreakBefore w:val="0"/>
        <w:widowControl w:val="0"/>
        <w:tabs>
          <w:tab w:val="left" w:pos="4840"/>
        </w:tabs>
        <w:kinsoku/>
        <w:wordWrap/>
        <w:overflowPunct/>
        <w:topLinePunct w:val="0"/>
        <w:autoSpaceDE/>
        <w:autoSpaceDN/>
        <w:bidi w:val="0"/>
        <w:adjustRightInd/>
        <w:snapToGrid/>
        <w:spacing w:line="570" w:lineRule="exact"/>
        <w:jc w:val="both"/>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地址：</w:t>
      </w:r>
      <w:r>
        <w:rPr>
          <w:rFonts w:hint="eastAsia" w:ascii="Times New Roman" w:hAnsi="Times New Roman" w:eastAsia="仿宋" w:cs="Times New Roman"/>
          <w:sz w:val="32"/>
          <w:szCs w:val="32"/>
          <w:lang w:val="en-US" w:eastAsia="zh-CN"/>
        </w:rPr>
        <w:tab/>
      </w:r>
      <w:r>
        <w:rPr>
          <w:rFonts w:hint="eastAsia" w:ascii="Times New Roman" w:hAnsi="Times New Roman" w:eastAsia="仿宋" w:cs="Times New Roman"/>
          <w:sz w:val="32"/>
          <w:szCs w:val="32"/>
          <w:lang w:eastAsia="zh-CN"/>
        </w:rPr>
        <w:t>地址：</w:t>
      </w:r>
    </w:p>
    <w:p w14:paraId="5275A711">
      <w:pPr>
        <w:keepNext w:val="0"/>
        <w:keepLines w:val="0"/>
        <w:pageBreakBefore w:val="0"/>
        <w:widowControl w:val="0"/>
        <w:tabs>
          <w:tab w:val="left" w:pos="4840"/>
        </w:tabs>
        <w:kinsoku/>
        <w:wordWrap/>
        <w:overflowPunct/>
        <w:topLinePunct w:val="0"/>
        <w:autoSpaceDE/>
        <w:autoSpaceDN/>
        <w:bidi w:val="0"/>
        <w:adjustRightInd/>
        <w:snapToGrid/>
        <w:spacing w:line="570" w:lineRule="exact"/>
        <w:jc w:val="both"/>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eastAsia="zh-CN"/>
        </w:rPr>
        <w:t>法定代表人或授权代表：</w:t>
      </w:r>
      <w:r>
        <w:rPr>
          <w:rFonts w:hint="eastAsia" w:ascii="Times New Roman" w:hAnsi="Times New Roman" w:eastAsia="仿宋" w:cs="Times New Roman"/>
          <w:sz w:val="32"/>
          <w:szCs w:val="32"/>
          <w:lang w:val="en-US" w:eastAsia="zh-CN"/>
        </w:rPr>
        <w:tab/>
      </w:r>
      <w:r>
        <w:rPr>
          <w:rFonts w:hint="default" w:ascii="Times New Roman" w:hAnsi="Times New Roman" w:eastAsia="仿宋" w:cs="Times New Roman"/>
          <w:sz w:val="32"/>
          <w:szCs w:val="32"/>
          <w:lang w:eastAsia="zh-CN"/>
        </w:rPr>
        <w:t>法定代表人或授权代表：</w:t>
      </w:r>
    </w:p>
    <w:p w14:paraId="3AF48F01">
      <w:pPr>
        <w:keepNext w:val="0"/>
        <w:keepLines w:val="0"/>
        <w:pageBreakBefore w:val="0"/>
        <w:widowControl w:val="0"/>
        <w:tabs>
          <w:tab w:val="left" w:pos="4840"/>
        </w:tabs>
        <w:kinsoku/>
        <w:wordWrap/>
        <w:overflowPunct/>
        <w:topLinePunct w:val="0"/>
        <w:autoSpaceDE/>
        <w:autoSpaceDN/>
        <w:bidi w:val="0"/>
        <w:adjustRightInd/>
        <w:snapToGrid/>
        <w:spacing w:line="570" w:lineRule="exact"/>
        <w:jc w:val="both"/>
        <w:textAlignment w:val="auto"/>
        <w:rPr>
          <w:rFonts w:hint="default" w:ascii="Times New Roman" w:hAnsi="Times New Roman" w:eastAsia="仿宋" w:cs="Times New Roman"/>
          <w:sz w:val="32"/>
          <w:szCs w:val="32"/>
          <w:lang w:val="zh-CN" w:eastAsia="zh-CN"/>
        </w:rPr>
      </w:pPr>
      <w:r>
        <w:rPr>
          <w:rFonts w:hint="eastAsia" w:ascii="Times New Roman" w:hAnsi="Times New Roman" w:eastAsia="仿宋" w:cs="Times New Roman"/>
          <w:sz w:val="32"/>
          <w:szCs w:val="32"/>
          <w:lang w:val="zh-CN" w:eastAsia="zh-CN"/>
        </w:rPr>
        <w:t>日期：</w:t>
      </w:r>
      <w:r>
        <w:rPr>
          <w:rFonts w:hint="eastAsia" w:ascii="Times New Roman" w:hAnsi="Times New Roman" w:eastAsia="仿宋" w:cs="Times New Roman"/>
          <w:sz w:val="32"/>
          <w:szCs w:val="32"/>
          <w:lang w:val="en-US" w:eastAsia="zh-CN"/>
        </w:rPr>
        <w:tab/>
      </w:r>
      <w:r>
        <w:rPr>
          <w:rFonts w:hint="eastAsia" w:ascii="Times New Roman" w:hAnsi="Times New Roman" w:eastAsia="仿宋" w:cs="Times New Roman"/>
          <w:sz w:val="32"/>
          <w:szCs w:val="32"/>
          <w:lang w:val="zh-CN" w:eastAsia="zh-CN"/>
        </w:rPr>
        <w:t>日期：</w:t>
      </w:r>
    </w:p>
    <w:p w14:paraId="4AD9DFAA">
      <w:pPr>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br w:type="page"/>
      </w:r>
    </w:p>
    <w:p w14:paraId="508DC4CC">
      <w:pPr>
        <w:keepNext w:val="0"/>
        <w:keepLines w:val="0"/>
        <w:pageBreakBefore w:val="0"/>
        <w:widowControl w:val="0"/>
        <w:tabs>
          <w:tab w:val="left" w:pos="4840"/>
        </w:tabs>
        <w:kinsoku/>
        <w:wordWrap/>
        <w:overflowPunct/>
        <w:topLinePunct w:val="0"/>
        <w:autoSpaceDE/>
        <w:autoSpaceDN/>
        <w:bidi w:val="0"/>
        <w:adjustRightInd/>
        <w:snapToGrid/>
        <w:spacing w:line="570" w:lineRule="exact"/>
        <w:jc w:val="left"/>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附件一、《工作质量及保密协议书》</w:t>
      </w:r>
    </w:p>
    <w:p w14:paraId="722030DB">
      <w:pPr>
        <w:pStyle w:val="2"/>
        <w:keepNext w:val="0"/>
        <w:keepLines w:val="0"/>
        <w:pageBreakBefore w:val="0"/>
        <w:widowControl w:val="0"/>
        <w:kinsoku/>
        <w:wordWrap/>
        <w:overflowPunct/>
        <w:topLinePunct w:val="0"/>
        <w:bidi w:val="0"/>
        <w:adjustRightInd/>
        <w:snapToGrid/>
        <w:spacing w:line="570" w:lineRule="exact"/>
        <w:textAlignment w:val="auto"/>
        <w:rPr>
          <w:rFonts w:hint="eastAsia"/>
          <w:lang w:eastAsia="zh-CN"/>
        </w:rPr>
      </w:pPr>
    </w:p>
    <w:p w14:paraId="315A69CC">
      <w:pPr>
        <w:keepNext w:val="0"/>
        <w:keepLines w:val="0"/>
        <w:pageBreakBefore w:val="0"/>
        <w:widowControl w:val="0"/>
        <w:kinsoku/>
        <w:wordWrap/>
        <w:overflowPunct/>
        <w:topLinePunct w:val="0"/>
        <w:bidi w:val="0"/>
        <w:adjustRightInd/>
        <w:snapToGrid/>
        <w:spacing w:line="570" w:lineRule="exact"/>
        <w:jc w:val="center"/>
        <w:textAlignment w:val="auto"/>
        <w:rPr>
          <w:rFonts w:hint="eastAsia" w:ascii="Times New Roman" w:hAnsi="Times New Roman" w:eastAsia="方正小标宋简体" w:cs="Times New Roman"/>
          <w:spacing w:val="60"/>
          <w:sz w:val="44"/>
          <w:szCs w:val="44"/>
          <w:lang w:val="en-US" w:eastAsia="zh-CN"/>
        </w:rPr>
      </w:pPr>
      <w:r>
        <w:rPr>
          <w:rFonts w:hint="eastAsia" w:ascii="Times New Roman" w:hAnsi="Times New Roman" w:eastAsia="方正小标宋简体" w:cs="Times New Roman"/>
          <w:spacing w:val="60"/>
          <w:sz w:val="44"/>
          <w:szCs w:val="44"/>
          <w:lang w:val="en-US" w:eastAsia="zh-CN"/>
        </w:rPr>
        <w:t>《工作质量及保密协议书》</w:t>
      </w:r>
    </w:p>
    <w:p w14:paraId="70D90C0B">
      <w:pPr>
        <w:pStyle w:val="2"/>
        <w:rPr>
          <w:rFonts w:hint="default"/>
          <w:lang w:val="zh-CN" w:eastAsia="zh-CN"/>
        </w:rPr>
      </w:pPr>
    </w:p>
    <w:p w14:paraId="6823F154">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default" w:ascii="Times New Roman" w:hAnsi="Times New Roman" w:eastAsia="仿宋_GB2312" w:cs="仿宋_GB2312"/>
          <w:b w:val="0"/>
          <w:bCs w:val="0"/>
          <w:sz w:val="32"/>
          <w:szCs w:val="32"/>
          <w:lang w:val="zh-CN" w:eastAsia="zh-CN" w:bidi="zh-CN"/>
        </w:rPr>
        <w:t>我单位参与</w:t>
      </w:r>
      <w:r>
        <w:rPr>
          <w:rFonts w:hint="default" w:ascii="Times New Roman" w:hAnsi="Times New Roman" w:eastAsia="仿宋_GB2312" w:cs="仿宋_GB2312"/>
          <w:b w:val="0"/>
          <w:bCs w:val="0"/>
          <w:sz w:val="32"/>
          <w:szCs w:val="32"/>
          <w:u w:val="single"/>
          <w:lang w:val="zh-CN" w:eastAsia="zh-CN" w:bidi="zh-CN"/>
        </w:rPr>
        <w:t>四川蜀道铁路运营管理集团有限责任公司班列运输分公司</w:t>
      </w:r>
      <w:r>
        <w:rPr>
          <w:rFonts w:hint="eastAsia" w:ascii="Times New Roman" w:hAnsi="Times New Roman" w:eastAsia="仿宋_GB2312" w:cs="仿宋_GB2312"/>
          <w:b w:val="0"/>
          <w:bCs w:val="0"/>
          <w:sz w:val="32"/>
          <w:szCs w:val="32"/>
          <w:u w:val="single"/>
          <w:lang w:val="zh-CN" w:eastAsia="zh-CN" w:bidi="zh-CN"/>
        </w:rPr>
        <w:t>2025年“长江班列”开行质效评价及2026年阶段性评价服务</w:t>
      </w:r>
      <w:r>
        <w:rPr>
          <w:rFonts w:hint="default" w:ascii="Times New Roman" w:hAnsi="Times New Roman" w:eastAsia="仿宋_GB2312" w:cs="仿宋_GB2312"/>
          <w:b w:val="0"/>
          <w:bCs w:val="0"/>
          <w:sz w:val="32"/>
          <w:szCs w:val="32"/>
          <w:u w:val="single"/>
          <w:lang w:val="zh-CN" w:eastAsia="zh-CN" w:bidi="zh-CN"/>
        </w:rPr>
        <w:t>项目</w:t>
      </w:r>
      <w:r>
        <w:rPr>
          <w:rFonts w:hint="default" w:ascii="Times New Roman" w:hAnsi="Times New Roman" w:eastAsia="仿宋_GB2312" w:cs="仿宋_GB2312"/>
          <w:b w:val="0"/>
          <w:bCs w:val="0"/>
          <w:sz w:val="32"/>
          <w:szCs w:val="32"/>
          <w:lang w:val="zh-CN" w:eastAsia="zh-CN" w:bidi="zh-CN"/>
        </w:rPr>
        <w:t>，严格遵照四川蜀道铁路运营管理集团有限责任公司班列运输分公司（以下简称“蜀道班列分公司”）对本项目评价工作的服务内容、阶段安排、政治高度和重点环节等各项要求，为确保服务质量、严守保密纪律、规范履职尽责，特作出如下郑重承诺：：</w:t>
      </w:r>
    </w:p>
    <w:p w14:paraId="03C18DF9">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1.</w:t>
      </w:r>
      <w:r>
        <w:rPr>
          <w:rFonts w:hint="default" w:ascii="Times New Roman" w:hAnsi="Times New Roman" w:eastAsia="仿宋_GB2312" w:cs="仿宋_GB2312"/>
          <w:b w:val="0"/>
          <w:bCs w:val="0"/>
          <w:sz w:val="32"/>
          <w:szCs w:val="32"/>
          <w:lang w:val="zh-CN" w:eastAsia="zh-CN" w:bidi="zh-CN"/>
        </w:rPr>
        <w:t>严格恪守本项目全部要求，精准对接服务内容、严格落实阶段安排、提高政治站位、聚焦重点环节，保质保量、合规有序完成本项目各项工作任务，不擅自更改工作标准、简化工作流程。</w:t>
      </w:r>
    </w:p>
    <w:p w14:paraId="2842B83C">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2.</w:t>
      </w:r>
      <w:r>
        <w:rPr>
          <w:rFonts w:hint="default" w:ascii="Times New Roman" w:hAnsi="Times New Roman" w:eastAsia="仿宋_GB2312" w:cs="仿宋_GB2312"/>
          <w:b w:val="0"/>
          <w:bCs w:val="0"/>
          <w:sz w:val="32"/>
          <w:szCs w:val="32"/>
          <w:lang w:val="zh-CN" w:eastAsia="zh-CN" w:bidi="zh-CN"/>
        </w:rPr>
        <w:t>严格按照本项目相关</w:t>
      </w:r>
      <w:r>
        <w:rPr>
          <w:rFonts w:hint="eastAsia" w:ascii="Times New Roman" w:hAnsi="Times New Roman" w:eastAsia="仿宋_GB2312" w:cs="仿宋_GB2312"/>
          <w:b w:val="0"/>
          <w:bCs w:val="0"/>
          <w:sz w:val="32"/>
          <w:szCs w:val="32"/>
          <w:lang w:val="zh-CN" w:eastAsia="zh-CN" w:bidi="zh-CN"/>
        </w:rPr>
        <w:t>约定</w:t>
      </w:r>
      <w:r>
        <w:rPr>
          <w:rFonts w:hint="default" w:ascii="Times New Roman" w:hAnsi="Times New Roman" w:eastAsia="仿宋_GB2312" w:cs="仿宋_GB2312"/>
          <w:b w:val="0"/>
          <w:bCs w:val="0"/>
          <w:sz w:val="32"/>
          <w:szCs w:val="32"/>
          <w:lang w:val="zh-CN" w:eastAsia="zh-CN" w:bidi="zh-CN"/>
        </w:rPr>
        <w:t>，按时、保质、保量形成</w:t>
      </w:r>
      <w:r>
        <w:rPr>
          <w:rFonts w:hint="eastAsia" w:ascii="Times New Roman" w:hAnsi="Times New Roman" w:eastAsia="仿宋_GB2312" w:cs="仿宋_GB2312"/>
          <w:b w:val="0"/>
          <w:bCs w:val="0"/>
          <w:sz w:val="32"/>
          <w:szCs w:val="32"/>
          <w:lang w:val="en-US" w:eastAsia="zh-CN" w:bidi="zh-CN"/>
        </w:rPr>
        <w:t>2025年“长江班列”运行质效评价报告</w:t>
      </w:r>
      <w:r>
        <w:rPr>
          <w:rFonts w:hint="default" w:ascii="Times New Roman" w:hAnsi="Times New Roman" w:eastAsia="仿宋_GB2312" w:cs="仿宋_GB2312"/>
          <w:b w:val="0"/>
          <w:bCs w:val="0"/>
          <w:sz w:val="32"/>
          <w:szCs w:val="32"/>
          <w:lang w:val="zh-CN" w:eastAsia="zh-CN" w:bidi="zh-CN"/>
        </w:rPr>
        <w:t>及2026年阶段性服务报告</w:t>
      </w:r>
      <w:r>
        <w:rPr>
          <w:rFonts w:hint="eastAsia" w:ascii="Times New Roman" w:hAnsi="Times New Roman" w:eastAsia="仿宋_GB2312" w:cs="仿宋_GB2312"/>
          <w:b w:val="0"/>
          <w:bCs w:val="0"/>
          <w:sz w:val="32"/>
          <w:szCs w:val="32"/>
          <w:lang w:val="zh-CN" w:eastAsia="zh-CN" w:bidi="zh-CN"/>
        </w:rPr>
        <w:t>。</w:t>
      </w:r>
      <w:r>
        <w:rPr>
          <w:rFonts w:hint="default" w:ascii="Times New Roman" w:hAnsi="Times New Roman" w:eastAsia="仿宋_GB2312" w:cs="仿宋_GB2312"/>
          <w:b w:val="0"/>
          <w:bCs w:val="0"/>
          <w:sz w:val="32"/>
          <w:szCs w:val="32"/>
          <w:lang w:val="zh-CN" w:eastAsia="zh-CN" w:bidi="zh-CN"/>
        </w:rPr>
        <w:t>严格遵守合同</w:t>
      </w:r>
      <w:r>
        <w:rPr>
          <w:rFonts w:hint="eastAsia" w:ascii="Times New Roman" w:hAnsi="Times New Roman" w:eastAsia="仿宋_GB2312" w:cs="仿宋_GB2312"/>
          <w:b w:val="0"/>
          <w:bCs w:val="0"/>
          <w:sz w:val="32"/>
          <w:szCs w:val="32"/>
          <w:lang w:val="zh-CN" w:eastAsia="zh-CN" w:bidi="zh-CN"/>
        </w:rPr>
        <w:t>中</w:t>
      </w:r>
      <w:r>
        <w:rPr>
          <w:rFonts w:hint="default" w:ascii="Times New Roman" w:hAnsi="Times New Roman" w:eastAsia="仿宋_GB2312" w:cs="仿宋_GB2312"/>
          <w:b w:val="0"/>
          <w:bCs w:val="0"/>
          <w:sz w:val="32"/>
          <w:szCs w:val="32"/>
          <w:lang w:val="zh-CN" w:eastAsia="zh-CN" w:bidi="zh-CN"/>
        </w:rPr>
        <w:t>关于成果报告出具时限的条款，若违反约定延迟出具报告，自愿接受合同约定的相应处罚。若因特殊情况需延伸工作内容、增加工作量确需延期的，须提前向蜀道班列分公司提交书面申请，经正式批准后方可延期；未按规定报批的，视为无需延期，仍按原时限完成工作。</w:t>
      </w:r>
    </w:p>
    <w:p w14:paraId="284487B1">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3.</w:t>
      </w:r>
      <w:r>
        <w:rPr>
          <w:rFonts w:hint="default" w:ascii="Times New Roman" w:hAnsi="Times New Roman" w:eastAsia="仿宋_GB2312" w:cs="仿宋_GB2312"/>
          <w:b w:val="0"/>
          <w:bCs w:val="0"/>
          <w:sz w:val="32"/>
          <w:szCs w:val="32"/>
          <w:lang w:val="zh-CN" w:eastAsia="zh-CN" w:bidi="zh-CN"/>
        </w:rPr>
        <w:t>严格按照比选文件要求，合理选派专业能力、职业素养、从业经验符合项目需求的工作组成员，确保团队履职能力达标。若因特殊情况确需调整工作人员，更换人员的资质、专业能力、从业经验等方面不低于原工作组成员。</w:t>
      </w:r>
    </w:p>
    <w:p w14:paraId="71DA200A">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4.</w:t>
      </w:r>
      <w:r>
        <w:rPr>
          <w:rFonts w:hint="default" w:ascii="Times New Roman" w:hAnsi="Times New Roman" w:eastAsia="仿宋_GB2312" w:cs="仿宋_GB2312"/>
          <w:b w:val="0"/>
          <w:bCs w:val="0"/>
          <w:sz w:val="32"/>
          <w:szCs w:val="32"/>
          <w:lang w:val="zh-CN" w:eastAsia="zh-CN" w:bidi="zh-CN"/>
        </w:rPr>
        <w:t>严格加强对本单位参与本项目全体工作人员的管理、教育和监督，要求所有人员严格遵守蜀道班列分公司相关工作程序、工作纪律及各项管理规定，恪守职业操守，廉洁履职，杜绝违规违纪行为。</w:t>
      </w:r>
    </w:p>
    <w:p w14:paraId="5D98EA76">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5.</w:t>
      </w:r>
      <w:r>
        <w:rPr>
          <w:rFonts w:hint="default" w:ascii="Times New Roman" w:hAnsi="Times New Roman" w:eastAsia="仿宋_GB2312" w:cs="仿宋_GB2312"/>
          <w:b w:val="0"/>
          <w:bCs w:val="0"/>
          <w:sz w:val="32"/>
          <w:szCs w:val="32"/>
          <w:lang w:val="zh-CN" w:eastAsia="zh-CN" w:bidi="zh-CN"/>
        </w:rPr>
        <w:t>工作开展过程中，若遇到重大事项、突发情况，或发现违纪、违法、违规相关问题，不私自与外单位沟通、协商解决，不擅自透露相关信息，第一时间以书面或约定方式如实反馈至蜀道班列分公司，主动配合后续处置工作。</w:t>
      </w:r>
    </w:p>
    <w:p w14:paraId="38CE8ABE">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6.</w:t>
      </w:r>
      <w:r>
        <w:rPr>
          <w:rFonts w:hint="default" w:ascii="Times New Roman" w:hAnsi="Times New Roman" w:eastAsia="仿宋_GB2312" w:cs="仿宋_GB2312"/>
          <w:b w:val="0"/>
          <w:bCs w:val="0"/>
          <w:sz w:val="32"/>
          <w:szCs w:val="32"/>
          <w:lang w:val="zh-CN" w:eastAsia="zh-CN" w:bidi="zh-CN"/>
        </w:rPr>
        <w:t>对</w:t>
      </w:r>
      <w:r>
        <w:rPr>
          <w:rFonts w:hint="eastAsia" w:ascii="Times New Roman" w:hAnsi="Times New Roman" w:eastAsia="仿宋_GB2312" w:cs="仿宋_GB2312"/>
          <w:b w:val="0"/>
          <w:bCs w:val="0"/>
          <w:sz w:val="32"/>
          <w:szCs w:val="32"/>
          <w:lang w:val="zh-CN" w:eastAsia="zh-CN" w:bidi="zh-CN"/>
        </w:rPr>
        <w:t>本单位</w:t>
      </w:r>
      <w:r>
        <w:rPr>
          <w:rFonts w:hint="default" w:ascii="Times New Roman" w:hAnsi="Times New Roman" w:eastAsia="仿宋_GB2312" w:cs="仿宋_GB2312"/>
          <w:b w:val="0"/>
          <w:bCs w:val="0"/>
          <w:sz w:val="32"/>
          <w:szCs w:val="32"/>
          <w:lang w:val="zh-CN" w:eastAsia="zh-CN" w:bidi="zh-CN"/>
        </w:rPr>
        <w:t>出具的2025年</w:t>
      </w:r>
      <w:r>
        <w:rPr>
          <w:rFonts w:hint="eastAsia" w:ascii="Times New Roman" w:hAnsi="Times New Roman" w:eastAsia="仿宋_GB2312" w:cs="仿宋_GB2312"/>
          <w:b w:val="0"/>
          <w:bCs w:val="0"/>
          <w:sz w:val="32"/>
          <w:szCs w:val="32"/>
          <w:lang w:val="zh-CN" w:eastAsia="zh-CN" w:bidi="zh-CN"/>
        </w:rPr>
        <w:t>“</w:t>
      </w:r>
      <w:r>
        <w:rPr>
          <w:rFonts w:hint="default" w:ascii="Times New Roman" w:hAnsi="Times New Roman" w:eastAsia="仿宋_GB2312" w:cs="仿宋_GB2312"/>
          <w:b w:val="0"/>
          <w:bCs w:val="0"/>
          <w:sz w:val="32"/>
          <w:szCs w:val="32"/>
          <w:lang w:val="zh-CN" w:eastAsia="zh-CN" w:bidi="zh-CN"/>
        </w:rPr>
        <w:t>长江班列</w:t>
      </w:r>
      <w:r>
        <w:rPr>
          <w:rFonts w:hint="eastAsia" w:ascii="Times New Roman" w:hAnsi="Times New Roman" w:eastAsia="仿宋_GB2312" w:cs="仿宋_GB2312"/>
          <w:b w:val="0"/>
          <w:bCs w:val="0"/>
          <w:sz w:val="32"/>
          <w:szCs w:val="32"/>
          <w:lang w:val="zh-CN" w:eastAsia="zh-CN" w:bidi="zh-CN"/>
        </w:rPr>
        <w:t>”</w:t>
      </w:r>
      <w:r>
        <w:rPr>
          <w:rFonts w:hint="default" w:ascii="Times New Roman" w:hAnsi="Times New Roman" w:eastAsia="仿宋_GB2312" w:cs="仿宋_GB2312"/>
          <w:b w:val="0"/>
          <w:bCs w:val="0"/>
          <w:sz w:val="32"/>
          <w:szCs w:val="32"/>
          <w:lang w:val="zh-CN" w:eastAsia="zh-CN" w:bidi="zh-CN"/>
        </w:rPr>
        <w:t>运行质效评价</w:t>
      </w:r>
      <w:r>
        <w:rPr>
          <w:rFonts w:hint="eastAsia" w:ascii="Times New Roman" w:hAnsi="Times New Roman" w:eastAsia="仿宋_GB2312" w:cs="仿宋_GB2312"/>
          <w:b w:val="0"/>
          <w:bCs w:val="0"/>
          <w:sz w:val="32"/>
          <w:szCs w:val="32"/>
          <w:lang w:val="zh-CN" w:eastAsia="zh-CN" w:bidi="zh-CN"/>
        </w:rPr>
        <w:t>报告</w:t>
      </w:r>
      <w:r>
        <w:rPr>
          <w:rFonts w:hint="default" w:ascii="Times New Roman" w:hAnsi="Times New Roman" w:eastAsia="仿宋_GB2312" w:cs="仿宋_GB2312"/>
          <w:b w:val="0"/>
          <w:bCs w:val="0"/>
          <w:sz w:val="32"/>
          <w:szCs w:val="32"/>
          <w:lang w:val="zh-CN" w:eastAsia="zh-CN" w:bidi="zh-CN"/>
        </w:rPr>
        <w:t>及</w:t>
      </w:r>
      <w:r>
        <w:rPr>
          <w:rFonts w:hint="eastAsia" w:ascii="Times New Roman" w:hAnsi="Times New Roman" w:eastAsia="仿宋_GB2312" w:cs="仿宋_GB2312"/>
          <w:b w:val="0"/>
          <w:bCs w:val="0"/>
          <w:sz w:val="32"/>
          <w:szCs w:val="32"/>
          <w:lang w:val="en-US" w:eastAsia="zh-CN" w:bidi="zh-CN"/>
        </w:rPr>
        <w:t>2026年阶段性服务报告的</w:t>
      </w:r>
      <w:r>
        <w:rPr>
          <w:rFonts w:hint="default" w:ascii="Times New Roman" w:hAnsi="Times New Roman" w:eastAsia="仿宋_GB2312" w:cs="仿宋_GB2312"/>
          <w:b w:val="0"/>
          <w:bCs w:val="0"/>
          <w:sz w:val="32"/>
          <w:szCs w:val="32"/>
          <w:lang w:val="zh-CN" w:eastAsia="zh-CN" w:bidi="zh-CN"/>
        </w:rPr>
        <w:t>真实性、准确性、完整性、合规性承担全部责任。若相关报告出现内容不实、数据虚假、结论偏差等问题，无论何时被发现，我单位均自愿承担由此产生的一切法律责任、经济损失及其他全部后果。</w:t>
      </w:r>
    </w:p>
    <w:p w14:paraId="3D262824">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en-US" w:eastAsia="zh-CN" w:bidi="zh-CN"/>
        </w:rPr>
        <w:t>7.</w:t>
      </w:r>
      <w:r>
        <w:rPr>
          <w:rFonts w:hint="default" w:ascii="Times New Roman" w:hAnsi="Times New Roman" w:eastAsia="仿宋_GB2312" w:cs="仿宋_GB2312"/>
          <w:b w:val="0"/>
          <w:bCs w:val="0"/>
          <w:sz w:val="32"/>
          <w:szCs w:val="32"/>
          <w:lang w:val="zh-CN" w:eastAsia="zh-CN" w:bidi="zh-CN"/>
        </w:rPr>
        <w:t>严格遵守保密法律法规，严格保守蜀道班列分公司提供的全部资料（包括但不限于项目资料、基础数据、技术成果、财务资料等），严禁泄露本项目涉及的各类数据、客户信息、合作细节以及蜀道班列分公司的全部非公开信息（包括商业秘密、工作秘密、内部管理信息等）。</w:t>
      </w:r>
    </w:p>
    <w:p w14:paraId="504EC845">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zh-CN" w:eastAsia="zh-CN" w:bidi="zh-CN"/>
        </w:rPr>
      </w:pPr>
      <w:r>
        <w:rPr>
          <w:rFonts w:hint="default" w:ascii="Times New Roman" w:hAnsi="Times New Roman" w:eastAsia="仿宋_GB2312" w:cs="仿宋_GB2312"/>
          <w:b w:val="0"/>
          <w:bCs w:val="0"/>
          <w:sz w:val="32"/>
          <w:szCs w:val="32"/>
          <w:lang w:val="zh-CN" w:eastAsia="zh-CN" w:bidi="zh-CN"/>
        </w:rPr>
        <w:t>我单位郑重承诺，严格遵守上述全部条款，若违背以上任何一项承诺，无论在项目实施期间、项目结束后任何时期被查证属实，我单位愿意承担由此产生的一切法律责任、经济赔偿责任及其他全部后果。</w:t>
      </w:r>
    </w:p>
    <w:p w14:paraId="32211579">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lang w:val="zh-CN" w:eastAsia="zh-CN" w:bidi="zh-CN"/>
        </w:rPr>
      </w:pPr>
    </w:p>
    <w:p w14:paraId="2FC4E464">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lang w:val="zh-CN" w:eastAsia="zh-CN" w:bidi="zh-CN"/>
        </w:rPr>
      </w:pPr>
    </w:p>
    <w:p w14:paraId="38E64FC9">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textAlignment w:val="auto"/>
        <w:rPr>
          <w:rFonts w:hint="eastAsia"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zh-CN" w:eastAsia="zh-CN" w:bidi="zh-CN"/>
        </w:rPr>
        <w:t>乙方：</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lang w:val="zh-CN" w:eastAsia="zh-CN" w:bidi="zh-CN"/>
        </w:rPr>
        <w:t>（盖单位公章）</w:t>
      </w:r>
    </w:p>
    <w:p w14:paraId="244D0EE7">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u w:val="none"/>
          <w:lang w:val="en-US" w:eastAsia="zh-CN" w:bidi="zh-CN"/>
        </w:rPr>
      </w:pPr>
      <w:r>
        <w:rPr>
          <w:rFonts w:hint="eastAsia" w:ascii="Times New Roman" w:hAnsi="Times New Roman" w:eastAsia="仿宋_GB2312" w:cs="仿宋_GB2312"/>
          <w:b w:val="0"/>
          <w:bCs w:val="0"/>
          <w:sz w:val="32"/>
          <w:szCs w:val="32"/>
          <w:lang w:val="zh-CN" w:eastAsia="zh-CN" w:bidi="zh-CN"/>
        </w:rPr>
        <w:t>法定代表人或授权代理人：</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（签字）</w:t>
      </w:r>
    </w:p>
    <w:p w14:paraId="72F3A096">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sz w:val="32"/>
          <w:szCs w:val="32"/>
          <w:lang w:val="zh-CN" w:eastAsia="zh-CN"/>
        </w:rPr>
      </w:pPr>
      <w:r>
        <w:rPr>
          <w:rFonts w:hint="eastAsia" w:ascii="Times New Roman" w:hAnsi="Times New Roman" w:eastAsia="仿宋_GB2312" w:cs="仿宋_GB2312"/>
          <w:b w:val="0"/>
          <w:bCs w:val="0"/>
          <w:sz w:val="32"/>
          <w:szCs w:val="32"/>
          <w:lang w:val="zh-CN" w:eastAsia="zh-CN" w:bidi="zh-CN"/>
        </w:rPr>
        <w:t>日期：</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年</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月</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日</w:t>
      </w:r>
    </w:p>
    <w:p w14:paraId="0C3B322D">
      <w:pPr>
        <w:rPr>
          <w:rFonts w:hint="default"/>
          <w:lang w:eastAsia="zh-CN"/>
        </w:rPr>
      </w:pPr>
      <w:r>
        <w:rPr>
          <w:rFonts w:hint="default"/>
          <w:lang w:eastAsia="zh-CN"/>
        </w:rPr>
        <w:br w:type="page"/>
      </w:r>
    </w:p>
    <w:p w14:paraId="52BE4992">
      <w:pPr>
        <w:keepNext w:val="0"/>
        <w:keepLines w:val="0"/>
        <w:pageBreakBefore w:val="0"/>
        <w:widowControl w:val="0"/>
        <w:tabs>
          <w:tab w:val="left" w:pos="4840"/>
        </w:tabs>
        <w:kinsoku/>
        <w:wordWrap/>
        <w:overflowPunct/>
        <w:topLinePunct w:val="0"/>
        <w:autoSpaceDE/>
        <w:autoSpaceDN/>
        <w:bidi w:val="0"/>
        <w:adjustRightInd/>
        <w:snapToGrid/>
        <w:spacing w:line="570" w:lineRule="exact"/>
        <w:jc w:val="left"/>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附件二、《廉洁承诺书》</w:t>
      </w:r>
    </w:p>
    <w:p w14:paraId="5582453B">
      <w:pPr>
        <w:pStyle w:val="2"/>
        <w:keepNext w:val="0"/>
        <w:keepLines w:val="0"/>
        <w:pageBreakBefore w:val="0"/>
        <w:widowControl w:val="0"/>
        <w:kinsoku/>
        <w:wordWrap/>
        <w:overflowPunct/>
        <w:topLinePunct w:val="0"/>
        <w:bidi w:val="0"/>
        <w:adjustRightInd/>
        <w:snapToGrid/>
        <w:spacing w:line="570" w:lineRule="exact"/>
        <w:textAlignment w:val="auto"/>
        <w:rPr>
          <w:rFonts w:hint="eastAsia"/>
          <w:lang w:eastAsia="zh-CN"/>
        </w:rPr>
      </w:pPr>
    </w:p>
    <w:p w14:paraId="1DE83ECD">
      <w:pPr>
        <w:keepNext w:val="0"/>
        <w:keepLines w:val="0"/>
        <w:pageBreakBefore w:val="0"/>
        <w:widowControl w:val="0"/>
        <w:kinsoku/>
        <w:wordWrap/>
        <w:overflowPunct/>
        <w:topLinePunct w:val="0"/>
        <w:bidi w:val="0"/>
        <w:adjustRightInd/>
        <w:snapToGrid/>
        <w:spacing w:line="570" w:lineRule="exact"/>
        <w:jc w:val="center"/>
        <w:textAlignment w:val="auto"/>
        <w:rPr>
          <w:rFonts w:hint="eastAsia" w:ascii="Times New Roman" w:hAnsi="Times New Roman" w:eastAsia="方正小标宋简体" w:cs="Times New Roman"/>
          <w:spacing w:val="60"/>
          <w:sz w:val="44"/>
          <w:szCs w:val="44"/>
          <w:lang w:val="en-US" w:eastAsia="zh-CN"/>
        </w:rPr>
      </w:pPr>
      <w:r>
        <w:rPr>
          <w:rFonts w:hint="eastAsia" w:ascii="Times New Roman" w:hAnsi="Times New Roman" w:eastAsia="方正小标宋简体" w:cs="Times New Roman"/>
          <w:spacing w:val="60"/>
          <w:sz w:val="44"/>
          <w:szCs w:val="44"/>
          <w:lang w:val="en-US" w:eastAsia="zh-CN"/>
        </w:rPr>
        <w:t>《廉洁承诺书》</w:t>
      </w:r>
    </w:p>
    <w:p w14:paraId="0EB0560D">
      <w:pPr>
        <w:pStyle w:val="2"/>
        <w:keepNext w:val="0"/>
        <w:keepLines w:val="0"/>
        <w:pageBreakBefore w:val="0"/>
        <w:widowControl w:val="0"/>
        <w:kinsoku/>
        <w:wordWrap/>
        <w:overflowPunct/>
        <w:topLinePunct w:val="0"/>
        <w:bidi w:val="0"/>
        <w:adjustRightInd/>
        <w:snapToGrid/>
        <w:spacing w:line="570" w:lineRule="exact"/>
        <w:textAlignment w:val="auto"/>
        <w:rPr>
          <w:rFonts w:hint="default"/>
          <w:lang w:val="zh-CN" w:eastAsia="zh-CN"/>
        </w:rPr>
      </w:pPr>
    </w:p>
    <w:p w14:paraId="4969E533">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default" w:ascii="Times New Roman" w:hAnsi="Times New Roman" w:eastAsia="仿宋_GB2312" w:cs="仿宋_GB2312"/>
          <w:b w:val="0"/>
          <w:bCs w:val="0"/>
          <w:sz w:val="32"/>
          <w:szCs w:val="32"/>
          <w:lang w:val="en-US" w:eastAsia="zh-CN" w:bidi="zh-CN"/>
        </w:rPr>
        <w:t>我单位参与</w:t>
      </w:r>
      <w:r>
        <w:rPr>
          <w:rFonts w:hint="default" w:ascii="Times New Roman" w:hAnsi="Times New Roman" w:eastAsia="仿宋_GB2312" w:cs="仿宋_GB2312"/>
          <w:b w:val="0"/>
          <w:bCs w:val="0"/>
          <w:sz w:val="32"/>
          <w:szCs w:val="32"/>
          <w:u w:val="single"/>
          <w:lang w:val="zh-CN" w:eastAsia="zh-CN" w:bidi="zh-CN"/>
        </w:rPr>
        <w:t>四川蜀道铁路运营管理集团有限责任公司班列运输分公司</w:t>
      </w:r>
      <w:r>
        <w:rPr>
          <w:rFonts w:hint="eastAsia" w:ascii="Times New Roman" w:hAnsi="Times New Roman" w:eastAsia="仿宋_GB2312" w:cs="仿宋_GB2312"/>
          <w:b w:val="0"/>
          <w:bCs w:val="0"/>
          <w:sz w:val="32"/>
          <w:szCs w:val="32"/>
          <w:u w:val="single"/>
          <w:lang w:val="zh-CN" w:eastAsia="zh-CN" w:bidi="zh-CN"/>
        </w:rPr>
        <w:t>2025年“长江班列”开行质效评价及2026年阶段性评价服务</w:t>
      </w:r>
      <w:r>
        <w:rPr>
          <w:rFonts w:hint="default" w:ascii="Times New Roman" w:hAnsi="Times New Roman" w:eastAsia="仿宋_GB2312" w:cs="仿宋_GB2312"/>
          <w:b w:val="0"/>
          <w:bCs w:val="0"/>
          <w:sz w:val="32"/>
          <w:szCs w:val="32"/>
          <w:u w:val="single"/>
          <w:lang w:val="zh-CN" w:eastAsia="zh-CN" w:bidi="zh-CN"/>
        </w:rPr>
        <w:t>项目</w:t>
      </w:r>
      <w:r>
        <w:rPr>
          <w:rFonts w:hint="default" w:ascii="Times New Roman" w:hAnsi="Times New Roman" w:eastAsia="仿宋_GB2312" w:cs="仿宋_GB2312"/>
          <w:b w:val="0"/>
          <w:bCs w:val="0"/>
          <w:sz w:val="32"/>
          <w:szCs w:val="32"/>
          <w:lang w:val="en-US" w:eastAsia="zh-CN" w:bidi="zh-CN"/>
        </w:rPr>
        <w:t>工作，为严格履行项目职责、保证服务质量、防范廉洁风险、严明工作纪律，我单位及项目工作组全体人员郑重作出如下承诺：</w:t>
      </w:r>
    </w:p>
    <w:p w14:paraId="780EE63E">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1.</w:t>
      </w:r>
      <w:r>
        <w:rPr>
          <w:rFonts w:hint="default" w:ascii="Times New Roman" w:hAnsi="Times New Roman" w:eastAsia="仿宋_GB2312" w:cs="仿宋_GB2312"/>
          <w:b w:val="0"/>
          <w:bCs w:val="0"/>
          <w:sz w:val="32"/>
          <w:szCs w:val="32"/>
          <w:lang w:val="en-US" w:eastAsia="zh-CN" w:bidi="zh-CN"/>
        </w:rPr>
        <w:t>严格遵守国家法律法规、规章</w:t>
      </w:r>
      <w:r>
        <w:rPr>
          <w:rFonts w:hint="eastAsia" w:ascii="Times New Roman" w:hAnsi="Times New Roman" w:eastAsia="仿宋_GB2312" w:cs="仿宋_GB2312"/>
          <w:b w:val="0"/>
          <w:bCs w:val="0"/>
          <w:sz w:val="32"/>
          <w:szCs w:val="32"/>
          <w:lang w:val="en-US" w:eastAsia="zh-CN" w:bidi="zh-CN"/>
        </w:rPr>
        <w:t>及</w:t>
      </w:r>
      <w:r>
        <w:rPr>
          <w:rFonts w:hint="default" w:ascii="Times New Roman" w:hAnsi="Times New Roman" w:eastAsia="仿宋_GB2312" w:cs="仿宋_GB2312"/>
          <w:b w:val="0"/>
          <w:bCs w:val="0"/>
          <w:sz w:val="32"/>
          <w:szCs w:val="32"/>
          <w:lang w:val="en-US" w:eastAsia="zh-CN" w:bidi="zh-CN"/>
        </w:rPr>
        <w:t>从业相关规定，认真执行行业纪律、职业道德规范、廉洁纪律及回避制度，依法依规开展项目工作，不触碰纪律红线、不逾越法律底线。</w:t>
      </w:r>
    </w:p>
    <w:p w14:paraId="4657CB75">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2.</w:t>
      </w:r>
      <w:r>
        <w:rPr>
          <w:rFonts w:hint="default" w:ascii="Times New Roman" w:hAnsi="Times New Roman" w:eastAsia="仿宋_GB2312" w:cs="仿宋_GB2312"/>
          <w:b w:val="0"/>
          <w:bCs w:val="0"/>
          <w:sz w:val="32"/>
          <w:szCs w:val="32"/>
          <w:lang w:val="en-US" w:eastAsia="zh-CN" w:bidi="zh-CN"/>
        </w:rPr>
        <w:t>坚守客观、公正、独立的执业原则，尽职履责、审慎履职，对项目过程中收集的全部证据、形成的工作底稿、出具的评价结论及成果报告的真实性、合法性、准确性、完整性承担全部责任，杜绝主观臆断、偏袒不公等行为。</w:t>
      </w:r>
    </w:p>
    <w:p w14:paraId="67965110">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3.</w:t>
      </w:r>
      <w:r>
        <w:rPr>
          <w:rFonts w:hint="default" w:ascii="Times New Roman" w:hAnsi="Times New Roman" w:eastAsia="仿宋_GB2312" w:cs="仿宋_GB2312"/>
          <w:b w:val="0"/>
          <w:bCs w:val="0"/>
          <w:sz w:val="32"/>
          <w:szCs w:val="32"/>
          <w:lang w:val="en-US" w:eastAsia="zh-CN" w:bidi="zh-CN"/>
        </w:rPr>
        <w:t>不接受本项目甲方及关联方的宴请、礼品礼金、消费卡券或其他形式的接待安排，不参与任何可能影响公正履职的娱乐、休闲活动。</w:t>
      </w:r>
    </w:p>
    <w:p w14:paraId="0BC06611">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4.</w:t>
      </w:r>
      <w:r>
        <w:rPr>
          <w:rFonts w:hint="default" w:ascii="Times New Roman" w:hAnsi="Times New Roman" w:eastAsia="仿宋_GB2312" w:cs="仿宋_GB2312"/>
          <w:b w:val="0"/>
          <w:bCs w:val="0"/>
          <w:sz w:val="32"/>
          <w:szCs w:val="32"/>
          <w:lang w:val="en-US" w:eastAsia="zh-CN" w:bidi="zh-CN"/>
        </w:rPr>
        <w:t>不索取、收受合同约定报酬以外的现金、有价证券、贵重物品及其他财物，不接受任何形式的回扣、提成或不正当利益输送。</w:t>
      </w:r>
    </w:p>
    <w:p w14:paraId="6241CA18">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5.</w:t>
      </w:r>
      <w:r>
        <w:rPr>
          <w:rFonts w:hint="default" w:ascii="Times New Roman" w:hAnsi="Times New Roman" w:eastAsia="仿宋_GB2312" w:cs="仿宋_GB2312"/>
          <w:b w:val="0"/>
          <w:bCs w:val="0"/>
          <w:sz w:val="32"/>
          <w:szCs w:val="32"/>
          <w:lang w:val="en-US" w:eastAsia="zh-CN" w:bidi="zh-CN"/>
        </w:rPr>
        <w:t>不利用项目工作便利谋取不正当利益，项目工作组成员及近亲属不参与与甲方及项目相关的材料设备供应、工程承包、服务采购等任何经济活动，不违规干预或插手甲方内部管理及业务决策。</w:t>
      </w:r>
    </w:p>
    <w:p w14:paraId="7B4D7498">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6.</w:t>
      </w:r>
      <w:r>
        <w:rPr>
          <w:rFonts w:hint="default" w:ascii="Times New Roman" w:hAnsi="Times New Roman" w:eastAsia="仿宋_GB2312" w:cs="仿宋_GB2312"/>
          <w:b w:val="0"/>
          <w:bCs w:val="0"/>
          <w:sz w:val="32"/>
          <w:szCs w:val="32"/>
          <w:lang w:val="en-US" w:eastAsia="zh-CN" w:bidi="zh-CN"/>
        </w:rPr>
        <w:t>严格遵守项目工作纪律，发现虚假材料、不实事实或违规线索时第一时间向甲方如实报告，不隐瞒、不包庇、不纵容弄虚作假、违规违纪行为，不擅自处理重大事项。</w:t>
      </w:r>
    </w:p>
    <w:p w14:paraId="1F6759C0">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7.</w:t>
      </w:r>
      <w:r>
        <w:rPr>
          <w:rFonts w:hint="default" w:ascii="Times New Roman" w:hAnsi="Times New Roman" w:eastAsia="仿宋_GB2312" w:cs="仿宋_GB2312"/>
          <w:b w:val="0"/>
          <w:bCs w:val="0"/>
          <w:sz w:val="32"/>
          <w:szCs w:val="32"/>
          <w:lang w:val="en-US" w:eastAsia="zh-CN" w:bidi="zh-CN"/>
        </w:rPr>
        <w:t>工作期间严格遵守甲方现场管理及作风建设规定，不在工作场所或工作期间参与赌博、酗酒、违规社交等影响履职的活动，不发表不当言论、不传播负面信息，维护项目及甲方良好形象。</w:t>
      </w:r>
    </w:p>
    <w:p w14:paraId="4A0861B5">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eastAsia" w:ascii="Times New Roman" w:hAnsi="Times New Roman" w:eastAsia="仿宋_GB2312" w:cs="仿宋_GB2312"/>
          <w:b w:val="0"/>
          <w:bCs w:val="0"/>
          <w:sz w:val="32"/>
          <w:szCs w:val="32"/>
          <w:lang w:val="en-US" w:eastAsia="zh-CN" w:bidi="zh-CN"/>
        </w:rPr>
        <w:t>8.</w:t>
      </w:r>
      <w:r>
        <w:rPr>
          <w:rFonts w:hint="default" w:ascii="Times New Roman" w:hAnsi="Times New Roman" w:eastAsia="仿宋_GB2312" w:cs="仿宋_GB2312"/>
          <w:b w:val="0"/>
          <w:bCs w:val="0"/>
          <w:sz w:val="32"/>
          <w:szCs w:val="32"/>
          <w:lang w:val="en-US" w:eastAsia="zh-CN" w:bidi="zh-CN"/>
        </w:rPr>
        <w:t>加强项目团队廉洁教育与日常管理，建立内部廉洁监督机制，对参与项目的全体人员进行廉洁承诺交底，确保各项廉洁要求传导到位、执行到位。</w:t>
      </w:r>
    </w:p>
    <w:p w14:paraId="6CAB3127">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jc w:val="both"/>
        <w:textAlignment w:val="auto"/>
        <w:rPr>
          <w:rFonts w:hint="default" w:ascii="Times New Roman" w:hAnsi="Times New Roman" w:eastAsia="仿宋_GB2312" w:cs="仿宋_GB2312"/>
          <w:b w:val="0"/>
          <w:bCs w:val="0"/>
          <w:sz w:val="32"/>
          <w:szCs w:val="32"/>
          <w:lang w:val="en-US" w:eastAsia="zh-CN" w:bidi="zh-CN"/>
        </w:rPr>
      </w:pPr>
      <w:r>
        <w:rPr>
          <w:rFonts w:hint="default" w:ascii="Times New Roman" w:hAnsi="Times New Roman" w:eastAsia="仿宋_GB2312" w:cs="仿宋_GB2312"/>
          <w:b w:val="0"/>
          <w:bCs w:val="0"/>
          <w:sz w:val="32"/>
          <w:szCs w:val="32"/>
          <w:lang w:val="en-US" w:eastAsia="zh-CN" w:bidi="zh-CN"/>
        </w:rPr>
        <w:t>我单位郑重承诺，严格遵守上述全部条款，若违背任何一项承诺，无论在项目实施期间还是项目结束后任何时期被查证属实，我单位自愿接受</w:t>
      </w:r>
      <w:r>
        <w:rPr>
          <w:rFonts w:hint="eastAsia" w:ascii="Times New Roman" w:hAnsi="Times New Roman" w:eastAsia="仿宋_GB2312" w:cs="仿宋_GB2312"/>
          <w:b w:val="0"/>
          <w:bCs w:val="0"/>
          <w:sz w:val="32"/>
          <w:szCs w:val="32"/>
          <w:lang w:val="en-US" w:eastAsia="zh-CN" w:bidi="zh-CN"/>
        </w:rPr>
        <w:t>处罚</w:t>
      </w:r>
      <w:r>
        <w:rPr>
          <w:rFonts w:hint="default" w:ascii="Times New Roman" w:hAnsi="Times New Roman" w:eastAsia="仿宋_GB2312" w:cs="仿宋_GB2312"/>
          <w:b w:val="0"/>
          <w:bCs w:val="0"/>
          <w:sz w:val="32"/>
          <w:szCs w:val="32"/>
          <w:lang w:val="en-US" w:eastAsia="zh-CN" w:bidi="zh-CN"/>
        </w:rPr>
        <w:t>，承担由此产生的全部经济赔偿责任、法律责任及其他一切后果，并无条件配合相关调查处理工作。</w:t>
      </w:r>
    </w:p>
    <w:p w14:paraId="518C2B03">
      <w:pPr>
        <w:pStyle w:val="2"/>
        <w:keepNext w:val="0"/>
        <w:keepLines w:val="0"/>
        <w:pageBreakBefore w:val="0"/>
        <w:widowControl w:val="0"/>
        <w:kinsoku/>
        <w:wordWrap/>
        <w:overflowPunct/>
        <w:topLinePunct w:val="0"/>
        <w:autoSpaceDE w:val="0"/>
        <w:autoSpaceDN w:val="0"/>
        <w:bidi w:val="0"/>
        <w:adjustRightInd/>
        <w:snapToGrid/>
        <w:spacing w:line="570" w:lineRule="exact"/>
        <w:ind w:left="0" w:leftChars="0" w:firstLine="640" w:firstLineChars="200"/>
        <w:textAlignment w:val="auto"/>
        <w:rPr>
          <w:rFonts w:hint="eastAsia" w:ascii="Times New Roman" w:hAnsi="Times New Roman" w:eastAsia="仿宋_GB2312" w:cs="仿宋_GB2312"/>
          <w:b w:val="0"/>
          <w:bCs w:val="0"/>
          <w:sz w:val="32"/>
          <w:szCs w:val="32"/>
          <w:lang w:val="zh-CN" w:eastAsia="zh-CN" w:bidi="zh-CN"/>
        </w:rPr>
      </w:pPr>
      <w:r>
        <w:rPr>
          <w:rFonts w:hint="eastAsia" w:ascii="Times New Roman" w:hAnsi="Times New Roman" w:eastAsia="仿宋_GB2312" w:cs="仿宋_GB2312"/>
          <w:b w:val="0"/>
          <w:bCs w:val="0"/>
          <w:sz w:val="32"/>
          <w:szCs w:val="32"/>
          <w:lang w:val="zh-CN" w:eastAsia="zh-CN" w:bidi="zh-CN"/>
        </w:rPr>
        <w:t>乙方：</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lang w:val="zh-CN" w:eastAsia="zh-CN" w:bidi="zh-CN"/>
        </w:rPr>
        <w:t>（盖单位公章）</w:t>
      </w:r>
    </w:p>
    <w:p w14:paraId="117B4559">
      <w:pPr>
        <w:pStyle w:val="4"/>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b w:val="0"/>
          <w:bCs w:val="0"/>
          <w:sz w:val="32"/>
          <w:szCs w:val="32"/>
          <w:u w:val="none"/>
          <w:lang w:val="en-US" w:eastAsia="zh-CN" w:bidi="zh-CN"/>
        </w:rPr>
      </w:pPr>
      <w:r>
        <w:rPr>
          <w:rFonts w:hint="eastAsia" w:ascii="Times New Roman" w:hAnsi="Times New Roman" w:eastAsia="仿宋_GB2312" w:cs="仿宋_GB2312"/>
          <w:b w:val="0"/>
          <w:bCs w:val="0"/>
          <w:sz w:val="32"/>
          <w:szCs w:val="32"/>
          <w:lang w:val="zh-CN" w:eastAsia="zh-CN" w:bidi="zh-CN"/>
        </w:rPr>
        <w:t>法定代表人或授权代理人：</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（签字）</w:t>
      </w:r>
    </w:p>
    <w:p w14:paraId="6A227DEC">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default" w:ascii="Times New Roman" w:hAnsi="Times New Roman" w:eastAsia="仿宋_GB2312" w:cs="仿宋_GB2312"/>
          <w:sz w:val="32"/>
          <w:szCs w:val="32"/>
          <w:lang w:val="zh-CN" w:eastAsia="zh-CN"/>
        </w:rPr>
      </w:pPr>
      <w:r>
        <w:rPr>
          <w:rFonts w:hint="eastAsia" w:ascii="Times New Roman" w:hAnsi="Times New Roman" w:eastAsia="仿宋_GB2312" w:cs="仿宋_GB2312"/>
          <w:b w:val="0"/>
          <w:bCs w:val="0"/>
          <w:sz w:val="32"/>
          <w:szCs w:val="32"/>
          <w:lang w:val="zh-CN" w:eastAsia="zh-CN" w:bidi="zh-CN"/>
        </w:rPr>
        <w:t>日期：</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年</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月</w:t>
      </w:r>
      <w:r>
        <w:rPr>
          <w:rFonts w:hint="eastAsia" w:ascii="Times New Roman" w:hAnsi="Times New Roman" w:eastAsia="仿宋_GB2312" w:cs="仿宋_GB2312"/>
          <w:b w:val="0"/>
          <w:bCs w:val="0"/>
          <w:sz w:val="32"/>
          <w:szCs w:val="32"/>
          <w:u w:val="single"/>
          <w:lang w:val="en-US" w:eastAsia="zh-CN" w:bidi="zh-CN"/>
        </w:rPr>
        <w:t xml:space="preserve">           </w:t>
      </w:r>
      <w:r>
        <w:rPr>
          <w:rFonts w:hint="eastAsia" w:ascii="Times New Roman" w:hAnsi="Times New Roman" w:eastAsia="仿宋_GB2312" w:cs="仿宋_GB2312"/>
          <w:b w:val="0"/>
          <w:bCs w:val="0"/>
          <w:sz w:val="32"/>
          <w:szCs w:val="32"/>
          <w:u w:val="none"/>
          <w:lang w:val="en-US" w:eastAsia="zh-CN" w:bidi="zh-CN"/>
        </w:rPr>
        <w:t>日</w:t>
      </w:r>
    </w:p>
    <w:p w14:paraId="66D8392A">
      <w:pPr>
        <w:pStyle w:val="4"/>
        <w:rPr>
          <w:rFonts w:hint="default"/>
          <w:lang w:val="en-US" w:eastAsia="zh-CN"/>
        </w:rPr>
      </w:pPr>
    </w:p>
    <w:sectPr>
      <w:footerReference r:id="rId6" w:type="default"/>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à.ā">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569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08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642EC">
                          <w:pPr>
                            <w:pStyle w:val="12"/>
                          </w:pPr>
                          <w:r>
                            <w:t>—</w:t>
                          </w:r>
                          <w:r>
                            <w:rPr>
                              <w:rFonts w:hint="eastAsia" w:ascii="仿宋_GB2312" w:hAnsi="仿宋_GB2312" w:eastAsia="仿宋_GB2312" w:cs="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B642EC">
                    <w:pPr>
                      <w:pStyle w:val="12"/>
                    </w:pPr>
                    <w:r>
                      <w:t>—</w:t>
                    </w:r>
                    <w:r>
                      <w:rPr>
                        <w:rFonts w:hint="eastAsia" w:ascii="仿宋_GB2312" w:hAnsi="仿宋_GB2312" w:eastAsia="仿宋_GB2312" w:cs="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D48F">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E2A23">
                          <w:pPr>
                            <w:pStyle w:val="12"/>
                          </w:pPr>
                          <w: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EE2A23">
                    <w:pPr>
                      <w:pStyle w:val="12"/>
                    </w:pPr>
                    <w: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16F6CA2D">
                          <w:pPr>
                            <w:pStyle w:val="12"/>
                            <w:jc w:val="center"/>
                          </w:pPr>
                        </w:p>
                        <w:p w14:paraId="38CBB734"/>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GcPa0QAAAAMBAAAPAAAAAAAAAAEAIAAA&#10;ACIAAABkcnMvZG93bnJldi54bWxQSwECFAAUAAAACACHTuJAbmspHNoBAACuAwAADgAAAAAAAAAB&#10;ACAAAAAgAQAAZHJzL2Uyb0RvYy54bWxQSwUGAAAAAAYABgBZAQAAbAUAAAAA&#10;">
              <v:fill on="f" focussize="0,0"/>
              <v:stroke on="f" weight="0.5pt"/>
              <v:imagedata o:title=""/>
              <o:lock v:ext="edit" aspectratio="f"/>
              <v:textbox inset="0mm,0mm,0mm,0mm" style="mso-fit-shape-to-text:t;">
                <w:txbxContent>
                  <w:p w14:paraId="16F6CA2D">
                    <w:pPr>
                      <w:pStyle w:val="12"/>
                      <w:jc w:val="center"/>
                    </w:pPr>
                  </w:p>
                  <w:p w14:paraId="38CBB734"/>
                </w:txbxContent>
              </v:textbox>
            </v:shape>
          </w:pict>
        </mc:Fallback>
      </mc:AlternateContent>
    </w:r>
  </w:p>
  <w:p w14:paraId="4560202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C2DA">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41F12">
                          <w:pPr>
                            <w:pStyle w:val="12"/>
                          </w:pPr>
                          <w: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26</w:t>
                          </w:r>
                          <w:r>
                            <w:rPr>
                              <w:rFonts w:hint="eastAsia" w:ascii="方正仿宋_GB2312" w:hAnsi="方正仿宋_GB2312" w:eastAsia="方正仿宋_GB2312" w:cs="方正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B41F12">
                    <w:pPr>
                      <w:pStyle w:val="12"/>
                    </w:pPr>
                    <w: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26</w:t>
                    </w:r>
                    <w:r>
                      <w:rPr>
                        <w:rFonts w:hint="eastAsia" w:ascii="方正仿宋_GB2312" w:hAnsi="方正仿宋_GB2312" w:eastAsia="方正仿宋_GB2312" w:cs="方正仿宋_GB2312"/>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650" cy="302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650" cy="302260"/>
                      </a:xfrm>
                      <a:prstGeom prst="rect">
                        <a:avLst/>
                      </a:prstGeom>
                      <a:noFill/>
                      <a:ln w="6350">
                        <a:noFill/>
                      </a:ln>
                      <a:effectLst/>
                    </wps:spPr>
                    <wps:txbx>
                      <w:txbxContent>
                        <w:p w14:paraId="25731CC8">
                          <w:pPr>
                            <w:pStyle w:val="12"/>
                            <w:jc w:val="center"/>
                          </w:pPr>
                        </w:p>
                        <w:p w14:paraId="084ACFEA"/>
                      </w:txbxContent>
                    </wps:txbx>
                    <wps:bodyPr wrap="none" lIns="0" tIns="0" rIns="0" bIns="0" upright="1">
                      <a:spAutoFit/>
                    </wps:bodyPr>
                  </wps:wsp>
                </a:graphicData>
              </a:graphic>
            </wp:anchor>
          </w:drawing>
        </mc:Choice>
        <mc:Fallback>
          <w:pict>
            <v:shape id="_x0000_s1026" o:spid="_x0000_s1026" o:spt="202" type="#_x0000_t202" style="position:absolute;left:0pt;margin-top:0pt;height:23.8pt;width:9.5pt;mso-position-horizontal:center;mso-position-horizontal-relative:margin;mso-wrap-style:none;z-index:251659264;mso-width-relative:page;mso-height-relative:page;" filled="f" stroked="f" coordsize="21600,21600" o:gfxdata="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BnD2tEAAAADAQAADwAAAAAAAAABACAAAAAi&#10;AAAAZHJzL2Rvd25yZXYueG1sUEsBAhQAFAAAAAgAh07iQBOjR5nYAQAArgMAAA4AAAAAAAAAAQAg&#10;AAAAIAEAAGRycy9lMm9Eb2MueG1sUEsFBgAAAAAGAAYAWQEAAGoFAAAAAA==&#10;">
              <v:fill on="f" focussize="0,0"/>
              <v:stroke on="f" weight="0.5pt"/>
              <v:imagedata o:title=""/>
              <o:lock v:ext="edit" aspectratio="f"/>
              <v:textbox inset="0mm,0mm,0mm,0mm" style="mso-fit-shape-to-text:t;">
                <w:txbxContent>
                  <w:p w14:paraId="25731CC8">
                    <w:pPr>
                      <w:pStyle w:val="12"/>
                      <w:jc w:val="center"/>
                    </w:pPr>
                  </w:p>
                  <w:p w14:paraId="084ACFEA"/>
                </w:txbxContent>
              </v:textbox>
            </v:shape>
          </w:pict>
        </mc:Fallback>
      </mc:AlternateContent>
    </w:r>
  </w:p>
  <w:p w14:paraId="26A9E0E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14634"/>
    <w:multiLevelType w:val="singleLevel"/>
    <w:tmpl w:val="10314634"/>
    <w:lvl w:ilvl="0" w:tentative="0">
      <w:start w:val="1"/>
      <w:numFmt w:val="chineseCounting"/>
      <w:suff w:val="nothing"/>
      <w:lvlText w:val="%1、"/>
      <w:lvlJc w:val="left"/>
      <w:rPr>
        <w:rFonts w:hint="eastAsia"/>
        <w:b/>
        <w:bCs/>
      </w:rPr>
    </w:lvl>
  </w:abstractNum>
  <w:abstractNum w:abstractNumId="1">
    <w:nsid w:val="19D3F470"/>
    <w:multiLevelType w:val="singleLevel"/>
    <w:tmpl w:val="19D3F470"/>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3FC1FC69"/>
    <w:multiLevelType w:val="singleLevel"/>
    <w:tmpl w:val="3FC1FC69"/>
    <w:lvl w:ilvl="0" w:tentative="0">
      <w:start w:val="1"/>
      <w:numFmt w:val="chineseCounting"/>
      <w:suff w:val="nothing"/>
      <w:lvlText w:val="%1、"/>
      <w:lvlJc w:val="left"/>
      <w:rPr>
        <w:rFonts w:hint="eastAsia"/>
        <w:b/>
        <w:bC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OTI4NTQ0NTM0Njg5YmRkYTE3NmM0OTUyZjExNjkifQ=="/>
  </w:docVars>
  <w:rsids>
    <w:rsidRoot w:val="00000000"/>
    <w:rsid w:val="00064D09"/>
    <w:rsid w:val="01541FBE"/>
    <w:rsid w:val="02B64890"/>
    <w:rsid w:val="02F474A0"/>
    <w:rsid w:val="03056DDD"/>
    <w:rsid w:val="03D66BA6"/>
    <w:rsid w:val="046F7206"/>
    <w:rsid w:val="048D00B2"/>
    <w:rsid w:val="05946D18"/>
    <w:rsid w:val="06171136"/>
    <w:rsid w:val="066D64E2"/>
    <w:rsid w:val="067D59FE"/>
    <w:rsid w:val="06B01930"/>
    <w:rsid w:val="078D2797"/>
    <w:rsid w:val="08020D42"/>
    <w:rsid w:val="096436A0"/>
    <w:rsid w:val="09F9539C"/>
    <w:rsid w:val="0A010ABF"/>
    <w:rsid w:val="0AA95014"/>
    <w:rsid w:val="0ACC60CB"/>
    <w:rsid w:val="0AF616B7"/>
    <w:rsid w:val="0B1C59DF"/>
    <w:rsid w:val="0B45518D"/>
    <w:rsid w:val="0B7218AA"/>
    <w:rsid w:val="0BCE60F2"/>
    <w:rsid w:val="0C790F45"/>
    <w:rsid w:val="0D665C6C"/>
    <w:rsid w:val="0DF36DCC"/>
    <w:rsid w:val="0E547045"/>
    <w:rsid w:val="0E9F1155"/>
    <w:rsid w:val="1091203B"/>
    <w:rsid w:val="11982077"/>
    <w:rsid w:val="12030566"/>
    <w:rsid w:val="121C4A29"/>
    <w:rsid w:val="12952DF5"/>
    <w:rsid w:val="12FB57C1"/>
    <w:rsid w:val="141D25CF"/>
    <w:rsid w:val="15495C9A"/>
    <w:rsid w:val="15B605E5"/>
    <w:rsid w:val="15CC662B"/>
    <w:rsid w:val="16493207"/>
    <w:rsid w:val="16A82624"/>
    <w:rsid w:val="17436477"/>
    <w:rsid w:val="17B4072E"/>
    <w:rsid w:val="182D6853"/>
    <w:rsid w:val="1919102A"/>
    <w:rsid w:val="196842EC"/>
    <w:rsid w:val="19A237A8"/>
    <w:rsid w:val="19F720B8"/>
    <w:rsid w:val="1A840C54"/>
    <w:rsid w:val="1B756729"/>
    <w:rsid w:val="1CC161ED"/>
    <w:rsid w:val="1D0D31E0"/>
    <w:rsid w:val="1D3D339A"/>
    <w:rsid w:val="1DE147EE"/>
    <w:rsid w:val="1E3A5777"/>
    <w:rsid w:val="1FBE07C2"/>
    <w:rsid w:val="1FF6EF58"/>
    <w:rsid w:val="20586F07"/>
    <w:rsid w:val="20895274"/>
    <w:rsid w:val="21BF6A73"/>
    <w:rsid w:val="21FF469F"/>
    <w:rsid w:val="22625D7D"/>
    <w:rsid w:val="228B4E50"/>
    <w:rsid w:val="24430826"/>
    <w:rsid w:val="244A2F6C"/>
    <w:rsid w:val="24703A58"/>
    <w:rsid w:val="24EB1010"/>
    <w:rsid w:val="24ED38F7"/>
    <w:rsid w:val="254A3D27"/>
    <w:rsid w:val="25EE210F"/>
    <w:rsid w:val="266262B5"/>
    <w:rsid w:val="26A526DC"/>
    <w:rsid w:val="26FC7D41"/>
    <w:rsid w:val="273134D7"/>
    <w:rsid w:val="279B112F"/>
    <w:rsid w:val="28881AC3"/>
    <w:rsid w:val="28D12095"/>
    <w:rsid w:val="2AC35984"/>
    <w:rsid w:val="2C6A52B8"/>
    <w:rsid w:val="2CEA52EC"/>
    <w:rsid w:val="2D53181D"/>
    <w:rsid w:val="2DF9442B"/>
    <w:rsid w:val="2F147F4B"/>
    <w:rsid w:val="2F391C13"/>
    <w:rsid w:val="2F3F7ED9"/>
    <w:rsid w:val="309D2676"/>
    <w:rsid w:val="323112C7"/>
    <w:rsid w:val="329E6FDF"/>
    <w:rsid w:val="33274478"/>
    <w:rsid w:val="3365730D"/>
    <w:rsid w:val="342920A2"/>
    <w:rsid w:val="37411FAD"/>
    <w:rsid w:val="374C4D69"/>
    <w:rsid w:val="3780797C"/>
    <w:rsid w:val="37AB38CA"/>
    <w:rsid w:val="382673F4"/>
    <w:rsid w:val="39DC420F"/>
    <w:rsid w:val="3A1555BE"/>
    <w:rsid w:val="3A1F5309"/>
    <w:rsid w:val="3A4A561C"/>
    <w:rsid w:val="3AF84008"/>
    <w:rsid w:val="3C616320"/>
    <w:rsid w:val="3CA8487C"/>
    <w:rsid w:val="3D6A1DD7"/>
    <w:rsid w:val="3DA93916"/>
    <w:rsid w:val="3EBA43F3"/>
    <w:rsid w:val="3EE06B62"/>
    <w:rsid w:val="3F1717B3"/>
    <w:rsid w:val="3F3B1089"/>
    <w:rsid w:val="3FE69A3A"/>
    <w:rsid w:val="3FFF791C"/>
    <w:rsid w:val="402D3BA4"/>
    <w:rsid w:val="403971A2"/>
    <w:rsid w:val="410F07DA"/>
    <w:rsid w:val="413C37E5"/>
    <w:rsid w:val="43310BCC"/>
    <w:rsid w:val="43471AA9"/>
    <w:rsid w:val="43D032E5"/>
    <w:rsid w:val="443E3BB9"/>
    <w:rsid w:val="45341296"/>
    <w:rsid w:val="458D5460"/>
    <w:rsid w:val="460904A1"/>
    <w:rsid w:val="463B4C52"/>
    <w:rsid w:val="4652487B"/>
    <w:rsid w:val="467F21AA"/>
    <w:rsid w:val="470B1C8F"/>
    <w:rsid w:val="473236C0"/>
    <w:rsid w:val="475113B3"/>
    <w:rsid w:val="48AD4B08"/>
    <w:rsid w:val="48D90763"/>
    <w:rsid w:val="4A1812C0"/>
    <w:rsid w:val="4A282B58"/>
    <w:rsid w:val="4A485A8B"/>
    <w:rsid w:val="4A4C34A4"/>
    <w:rsid w:val="4A7D4E6D"/>
    <w:rsid w:val="4A930919"/>
    <w:rsid w:val="4DE27275"/>
    <w:rsid w:val="4E3E294A"/>
    <w:rsid w:val="4ED00D27"/>
    <w:rsid w:val="4F3FE675"/>
    <w:rsid w:val="50720FD1"/>
    <w:rsid w:val="507A1C34"/>
    <w:rsid w:val="51165FA5"/>
    <w:rsid w:val="51A6F920"/>
    <w:rsid w:val="51C664D5"/>
    <w:rsid w:val="51D21E7F"/>
    <w:rsid w:val="525932F4"/>
    <w:rsid w:val="52620C88"/>
    <w:rsid w:val="52976ACD"/>
    <w:rsid w:val="52D81C0F"/>
    <w:rsid w:val="55074D69"/>
    <w:rsid w:val="55690BF5"/>
    <w:rsid w:val="55717AA9"/>
    <w:rsid w:val="55FFA77D"/>
    <w:rsid w:val="5616490E"/>
    <w:rsid w:val="56A67E9E"/>
    <w:rsid w:val="56FE2446"/>
    <w:rsid w:val="57711FE2"/>
    <w:rsid w:val="5818245E"/>
    <w:rsid w:val="58A62BCA"/>
    <w:rsid w:val="59105B61"/>
    <w:rsid w:val="596D2AFB"/>
    <w:rsid w:val="59AE9529"/>
    <w:rsid w:val="59D14FBA"/>
    <w:rsid w:val="5AEE394A"/>
    <w:rsid w:val="5B9362C4"/>
    <w:rsid w:val="5BE1756E"/>
    <w:rsid w:val="5BF31218"/>
    <w:rsid w:val="5CF80AB0"/>
    <w:rsid w:val="5D0817BE"/>
    <w:rsid w:val="5EF56244"/>
    <w:rsid w:val="5EFF57A3"/>
    <w:rsid w:val="5F7206A6"/>
    <w:rsid w:val="60FE2644"/>
    <w:rsid w:val="62553484"/>
    <w:rsid w:val="62BD60DC"/>
    <w:rsid w:val="642A59F3"/>
    <w:rsid w:val="64920ECC"/>
    <w:rsid w:val="64965635"/>
    <w:rsid w:val="66A07FA1"/>
    <w:rsid w:val="66AF3F8D"/>
    <w:rsid w:val="66FD4005"/>
    <w:rsid w:val="670C7632"/>
    <w:rsid w:val="67734F07"/>
    <w:rsid w:val="67B37AAD"/>
    <w:rsid w:val="68AA7102"/>
    <w:rsid w:val="68BFF80A"/>
    <w:rsid w:val="68CF4CB4"/>
    <w:rsid w:val="68FAFD7E"/>
    <w:rsid w:val="692F5558"/>
    <w:rsid w:val="6A8D0A8A"/>
    <w:rsid w:val="6B661B59"/>
    <w:rsid w:val="6B6C68F1"/>
    <w:rsid w:val="6B7658E9"/>
    <w:rsid w:val="6C9C4C24"/>
    <w:rsid w:val="6E0263E3"/>
    <w:rsid w:val="6E7EEF98"/>
    <w:rsid w:val="6E8B48D5"/>
    <w:rsid w:val="6EBF4028"/>
    <w:rsid w:val="6FF42C17"/>
    <w:rsid w:val="7031611E"/>
    <w:rsid w:val="716B590C"/>
    <w:rsid w:val="71F32357"/>
    <w:rsid w:val="728E539F"/>
    <w:rsid w:val="73591E51"/>
    <w:rsid w:val="73927DF8"/>
    <w:rsid w:val="73BC1BEF"/>
    <w:rsid w:val="73DC6AD2"/>
    <w:rsid w:val="74FF96DF"/>
    <w:rsid w:val="75006908"/>
    <w:rsid w:val="762F0BFE"/>
    <w:rsid w:val="76502589"/>
    <w:rsid w:val="76CF41D8"/>
    <w:rsid w:val="76EC08E6"/>
    <w:rsid w:val="77691AAB"/>
    <w:rsid w:val="779E8B82"/>
    <w:rsid w:val="77EF65EE"/>
    <w:rsid w:val="77FF9F80"/>
    <w:rsid w:val="793F2502"/>
    <w:rsid w:val="7AF605A2"/>
    <w:rsid w:val="7AFBD060"/>
    <w:rsid w:val="7BA63A83"/>
    <w:rsid w:val="7BEF412D"/>
    <w:rsid w:val="7C093CE8"/>
    <w:rsid w:val="7C2E5873"/>
    <w:rsid w:val="7C361FA7"/>
    <w:rsid w:val="7C376AA7"/>
    <w:rsid w:val="7D577961"/>
    <w:rsid w:val="7D851A94"/>
    <w:rsid w:val="7DE40569"/>
    <w:rsid w:val="7E4F8704"/>
    <w:rsid w:val="7E6F7467"/>
    <w:rsid w:val="7EEF0D60"/>
    <w:rsid w:val="7EFFAA9E"/>
    <w:rsid w:val="7F374270"/>
    <w:rsid w:val="7F477ECE"/>
    <w:rsid w:val="7F6FA19D"/>
    <w:rsid w:val="7F7CBF31"/>
    <w:rsid w:val="7FB7E67E"/>
    <w:rsid w:val="7FEE529A"/>
    <w:rsid w:val="7FEE58AF"/>
    <w:rsid w:val="7FFE68B0"/>
    <w:rsid w:val="90DFF41E"/>
    <w:rsid w:val="96F1A0BD"/>
    <w:rsid w:val="9E7FC841"/>
    <w:rsid w:val="9F6F5638"/>
    <w:rsid w:val="9F913C3D"/>
    <w:rsid w:val="9FBF6D95"/>
    <w:rsid w:val="A7ED8FFD"/>
    <w:rsid w:val="B69581AB"/>
    <w:rsid w:val="B6FFEC49"/>
    <w:rsid w:val="BAE46ECA"/>
    <w:rsid w:val="BE6B84DF"/>
    <w:rsid w:val="BF2FEF09"/>
    <w:rsid w:val="BFAF75E7"/>
    <w:rsid w:val="BFBAF648"/>
    <w:rsid w:val="BFE6A57E"/>
    <w:rsid w:val="CFBEB3B0"/>
    <w:rsid w:val="DBDBA6F3"/>
    <w:rsid w:val="DCEFF367"/>
    <w:rsid w:val="DDEFB487"/>
    <w:rsid w:val="DF3B39E3"/>
    <w:rsid w:val="E7757FDA"/>
    <w:rsid w:val="E7B8913C"/>
    <w:rsid w:val="EBD771DE"/>
    <w:rsid w:val="EBF91074"/>
    <w:rsid w:val="EDFA2F88"/>
    <w:rsid w:val="EEBFC191"/>
    <w:rsid w:val="EFFF07D9"/>
    <w:rsid w:val="F5D6D11E"/>
    <w:rsid w:val="F5FE3A71"/>
    <w:rsid w:val="F7BF1C7B"/>
    <w:rsid w:val="F7E8EC03"/>
    <w:rsid w:val="FA5D9656"/>
    <w:rsid w:val="FB76CB30"/>
    <w:rsid w:val="FBF3210B"/>
    <w:rsid w:val="FBFEF178"/>
    <w:rsid w:val="FDC5CAE2"/>
    <w:rsid w:val="FDC7029F"/>
    <w:rsid w:val="FF4FB199"/>
    <w:rsid w:val="FF56897A"/>
    <w:rsid w:val="FF6F7836"/>
    <w:rsid w:val="FF769BA8"/>
    <w:rsid w:val="FF792CE0"/>
    <w:rsid w:val="FFBF81F8"/>
    <w:rsid w:val="FFD42EEC"/>
    <w:rsid w:val="FFDA5CAE"/>
    <w:rsid w:val="FFE7E82A"/>
    <w:rsid w:val="FFEE49CB"/>
    <w:rsid w:val="FFFFF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5">
    <w:name w:val="heading 1"/>
    <w:basedOn w:val="1"/>
    <w:next w:val="1"/>
    <w:qFormat/>
    <w:uiPriority w:val="1"/>
    <w:pPr>
      <w:ind w:right="137"/>
      <w:jc w:val="center"/>
      <w:outlineLvl w:val="0"/>
    </w:pPr>
    <w:rPr>
      <w:b/>
      <w:bCs/>
      <w:sz w:val="52"/>
      <w:szCs w:val="52"/>
    </w:rPr>
  </w:style>
  <w:style w:type="paragraph" w:styleId="6">
    <w:name w:val="heading 2"/>
    <w:basedOn w:val="1"/>
    <w:next w:val="1"/>
    <w:qFormat/>
    <w:uiPriority w:val="1"/>
    <w:pPr>
      <w:ind w:left="171"/>
      <w:outlineLvl w:val="1"/>
    </w:pPr>
    <w:rPr>
      <w:rFonts w:ascii="黑体" w:hAnsi="黑体" w:eastAsia="黑体" w:cs="黑体"/>
      <w:sz w:val="30"/>
      <w:szCs w:val="30"/>
    </w:rPr>
  </w:style>
  <w:style w:type="paragraph" w:styleId="7">
    <w:name w:val="heading 3"/>
    <w:basedOn w:val="1"/>
    <w:next w:val="1"/>
    <w:qFormat/>
    <w:uiPriority w:val="1"/>
    <w:pPr>
      <w:ind w:left="622"/>
      <w:outlineLvl w:val="2"/>
    </w:pPr>
    <w:rPr>
      <w:b/>
      <w:bCs/>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黑体" w:eastAsia="黑体"/>
      <w:b/>
      <w:bCs/>
      <w:sz w:val="32"/>
      <w:szCs w:val="24"/>
    </w:rPr>
  </w:style>
  <w:style w:type="paragraph" w:styleId="3">
    <w:name w:val="Body Text Indent"/>
    <w:basedOn w:val="1"/>
    <w:unhideWhenUsed/>
    <w:qFormat/>
    <w:uiPriority w:val="99"/>
    <w:pPr>
      <w:spacing w:after="120"/>
      <w:ind w:left="420" w:leftChars="200"/>
    </w:pPr>
  </w:style>
  <w:style w:type="paragraph" w:styleId="4">
    <w:name w:val="Body Text"/>
    <w:basedOn w:val="1"/>
    <w:next w:val="1"/>
    <w:qFormat/>
    <w:uiPriority w:val="1"/>
    <w:rPr>
      <w:sz w:val="28"/>
      <w:szCs w:val="28"/>
    </w:rPr>
  </w:style>
  <w:style w:type="paragraph" w:styleId="8">
    <w:name w:val="annotation text"/>
    <w:basedOn w:val="1"/>
    <w:unhideWhenUsed/>
    <w:qFormat/>
    <w:uiPriority w:val="99"/>
    <w:pPr>
      <w:jc w:val="left"/>
    </w:pPr>
  </w:style>
  <w:style w:type="paragraph" w:styleId="9">
    <w:name w:val="Body Text 3"/>
    <w:basedOn w:val="1"/>
    <w:qFormat/>
    <w:uiPriority w:val="0"/>
    <w:rPr>
      <w:rFonts w:ascii="宋体" w:cs="Times New Roman"/>
      <w:sz w:val="24"/>
    </w:rPr>
  </w:style>
  <w:style w:type="paragraph" w:styleId="10">
    <w:name w:val="Date"/>
    <w:basedOn w:val="1"/>
    <w:next w:val="1"/>
    <w:link w:val="29"/>
    <w:qFormat/>
    <w:uiPriority w:val="0"/>
    <w:pPr>
      <w:ind w:left="100" w:leftChars="2500"/>
    </w:p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265"/>
      <w:ind w:left="437"/>
    </w:pPr>
    <w:rPr>
      <w:b/>
      <w:bCs/>
      <w:sz w:val="28"/>
      <w:szCs w:val="28"/>
    </w:rPr>
  </w:style>
  <w:style w:type="paragraph" w:styleId="15">
    <w:name w:val="Normal (Web)"/>
    <w:basedOn w:val="1"/>
    <w:next w:val="12"/>
    <w:qFormat/>
    <w:uiPriority w:val="0"/>
    <w:pPr>
      <w:spacing w:before="100" w:beforeAutospacing="1" w:after="100" w:afterAutospacing="1"/>
    </w:pPr>
    <w:rPr>
      <w:rFonts w:ascii="Calibri" w:hAnsi="Calibri" w:cs="Arial"/>
      <w:sz w:val="24"/>
    </w:rPr>
  </w:style>
  <w:style w:type="paragraph" w:styleId="16">
    <w:name w:val="Body Text First Indent"/>
    <w:basedOn w:val="1"/>
    <w:qFormat/>
    <w:uiPriority w:val="0"/>
    <w:pPr>
      <w:spacing w:line="312" w:lineRule="auto"/>
      <w:ind w:firstLine="42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Default"/>
    <w:qFormat/>
    <w:uiPriority w:val="0"/>
    <w:pPr>
      <w:widowControl w:val="0"/>
      <w:autoSpaceDE w:val="0"/>
      <w:autoSpaceDN w:val="0"/>
      <w:adjustRightInd w:val="0"/>
    </w:pPr>
    <w:rPr>
      <w:rFonts w:ascii="楷体à.ā" w:hAnsi="等线" w:eastAsia="楷体à.ā" w:cs="宋体"/>
      <w:color w:val="000000"/>
      <w:sz w:val="24"/>
      <w:lang w:val="en-US" w:eastAsia="zh-CN" w:bidi="ar-SA"/>
    </w:rPr>
  </w:style>
  <w:style w:type="table" w:customStyle="1" w:styleId="21">
    <w:name w:val="Table Normal"/>
    <w:unhideWhenUsed/>
    <w:qFormat/>
    <w:uiPriority w:val="2"/>
    <w:tblPr>
      <w:tblCellMar>
        <w:top w:w="0" w:type="dxa"/>
        <w:left w:w="0" w:type="dxa"/>
        <w:bottom w:w="0" w:type="dxa"/>
        <w:right w:w="0" w:type="dxa"/>
      </w:tblCellMar>
    </w:tblPr>
  </w:style>
  <w:style w:type="paragraph" w:customStyle="1" w:styleId="22">
    <w:name w:val="列出段落1"/>
    <w:basedOn w:val="1"/>
    <w:qFormat/>
    <w:uiPriority w:val="1"/>
    <w:pPr>
      <w:ind w:left="171" w:firstLine="559"/>
    </w:pPr>
  </w:style>
  <w:style w:type="paragraph" w:customStyle="1" w:styleId="23">
    <w:name w:val="Table Paragraph"/>
    <w:basedOn w:val="1"/>
    <w:qFormat/>
    <w:uiPriority w:val="1"/>
  </w:style>
  <w:style w:type="character" w:customStyle="1" w:styleId="24">
    <w:name w:val="批注框文本 字符"/>
    <w:basedOn w:val="19"/>
    <w:link w:val="11"/>
    <w:qFormat/>
    <w:uiPriority w:val="0"/>
    <w:rPr>
      <w:rFonts w:ascii="楷体" w:hAnsi="楷体" w:eastAsia="楷体" w:cs="楷体"/>
      <w:sz w:val="18"/>
      <w:szCs w:val="18"/>
      <w:lang w:val="zh-CN" w:bidi="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List Paragraph"/>
    <w:basedOn w:val="1"/>
    <w:qFormat/>
    <w:uiPriority w:val="34"/>
    <w:pPr>
      <w:ind w:firstLine="420" w:firstLineChars="200"/>
    </w:pPr>
  </w:style>
  <w:style w:type="paragraph" w:customStyle="1" w:styleId="27">
    <w:name w:val="标题 5（有编号）（绿盟科技）"/>
    <w:basedOn w:val="1"/>
    <w:next w:val="28"/>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日期 字符"/>
    <w:basedOn w:val="19"/>
    <w:link w:val="10"/>
    <w:qFormat/>
    <w:uiPriority w:val="0"/>
    <w:rPr>
      <w:rFonts w:ascii="楷体" w:hAnsi="楷体" w:eastAsia="楷体" w:cs="楷体"/>
      <w:sz w:val="22"/>
      <w:szCs w:val="22"/>
      <w:lang w:val="zh-CN" w:bidi="zh-CN"/>
    </w:rPr>
  </w:style>
  <w:style w:type="paragraph" w:customStyle="1" w:styleId="30">
    <w:name w:val="正文文本缩进 2 Char Char"/>
    <w:basedOn w:val="1"/>
    <w:qFormat/>
    <w:uiPriority w:val="99"/>
    <w:pPr>
      <w:spacing w:line="480" w:lineRule="exact"/>
      <w:ind w:firstLine="560" w:firstLineChars="200"/>
    </w:pPr>
    <w:rPr>
      <w:rFonts w:cs="Times New Roman" w:asciiTheme="minorHAnsi" w:hAnsiTheme="minorHAnsi" w:eastAsiaTheme="minorEastAsia"/>
    </w:rPr>
  </w:style>
  <w:style w:type="paragraph" w:customStyle="1" w:styleId="31">
    <w:name w:val="Index8"/>
    <w:basedOn w:val="1"/>
    <w:next w:val="1"/>
    <w:qFormat/>
    <w:uiPriority w:val="0"/>
    <w:pPr>
      <w:widowControl w:val="0"/>
      <w:adjustRightInd/>
      <w:snapToGrid/>
      <w:spacing w:after="0" w:line="276" w:lineRule="auto"/>
      <w:jc w:val="both"/>
    </w:pPr>
    <w:rPr>
      <w:rFonts w:ascii="Times New Roman" w:hAnsi="Times New Roman" w:eastAsia="宋体" w:cs="Times New Roman"/>
      <w:color w:val="FF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41</Pages>
  <Words>7125</Words>
  <Characters>7499</Characters>
  <Lines>38</Lines>
  <Paragraphs>10</Paragraphs>
  <TotalTime>378</TotalTime>
  <ScaleCrop>false</ScaleCrop>
  <LinksUpToDate>false</LinksUpToDate>
  <CharactersWithSpaces>8185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2022-08-10T09:20:00Z</dcterms:created>
  <dc:creator>asus</dc:creator>
  <cp:lastModifiedBy>许思思</cp:lastModifiedBy>
  <cp:lastPrinted>2026-06-05T11:34:10Z</cp:lastPrinted>
  <dcterms:modified xsi:type="dcterms:W3CDTF">2026-06-05T14:18:04Z</dcterms:modified>
  <dc:title>南充港都京作业区一期工程</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WPS 文字</vt:lpwstr>
  </property>
  <property fmtid="{D5CDD505-2E9C-101B-9397-08002B2CF9AE}" pid="4" name="LastSaved">
    <vt:filetime>2021-03-10T00:00:00Z</vt:filetime>
  </property>
  <property fmtid="{D5CDD505-2E9C-101B-9397-08002B2CF9AE}" pid="5" name="KSOProductBuildVer">
    <vt:lpwstr>2052-12.8.2.1119</vt:lpwstr>
  </property>
  <property fmtid="{D5CDD505-2E9C-101B-9397-08002B2CF9AE}" pid="6" name="ICV">
    <vt:lpwstr>99EAC536C1AF2CB75B7E1E6A2A5717E7_43</vt:lpwstr>
  </property>
  <property fmtid="{D5CDD505-2E9C-101B-9397-08002B2CF9AE}" pid="7" name="KSOTemplateDocerSaveRecord">
    <vt:lpwstr>eyJoZGlkIjoiY2JjMjA4YTgyNGZmMDlhMTlmNjlkNWZkNGE2ZDc3NjMiLCJ1c2VySWQiOiIxNjMzOTE2NDA0In0=</vt:lpwstr>
  </property>
</Properties>
</file>