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7371B">
      <w:pPr>
        <w:spacing w:before="156" w:beforeLines="50" w:after="156" w:afterLines="50" w:line="640" w:lineRule="exact"/>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四川蜀道铁路运营管理集团有限责任公司</w:t>
      </w:r>
    </w:p>
    <w:p w14:paraId="7AACC034">
      <w:pPr>
        <w:spacing w:before="156" w:beforeLines="50" w:after="156" w:afterLines="50" w:line="640" w:lineRule="exact"/>
        <w:ind w:firstLine="0" w:firstLineChars="0"/>
        <w:jc w:val="center"/>
        <w:rPr>
          <w:rFonts w:hint="default" w:ascii="Times New Roman" w:hAnsi="Times New Roman" w:eastAsia="微软雅黑" w:cs="Times New Roman"/>
          <w:color w:val="auto"/>
          <w:spacing w:val="0"/>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岗位任职资格体系及薪酬一体化建设项目</w:t>
      </w:r>
    </w:p>
    <w:p w14:paraId="3A22BCD3">
      <w:pPr>
        <w:spacing w:before="156" w:beforeLines="50" w:after="156" w:afterLines="50" w:line="640" w:lineRule="exact"/>
        <w:ind w:firstLine="0" w:firstLineChars="0"/>
        <w:jc w:val="center"/>
        <w:rPr>
          <w:rFonts w:hint="default" w:ascii="Times New Roman" w:hAnsi="Times New Roman" w:eastAsia="微软雅黑" w:cs="Times New Roman"/>
          <w:color w:val="auto"/>
          <w:spacing w:val="0"/>
          <w:sz w:val="44"/>
          <w:szCs w:val="44"/>
          <w:highlight w:val="none"/>
        </w:rPr>
      </w:pPr>
    </w:p>
    <w:p w14:paraId="0501FF22">
      <w:pPr>
        <w:spacing w:before="156" w:beforeLines="50" w:after="156" w:afterLines="50" w:line="640" w:lineRule="exact"/>
        <w:ind w:firstLine="0" w:firstLineChars="0"/>
        <w:jc w:val="center"/>
        <w:rPr>
          <w:rFonts w:hint="default" w:ascii="Times New Roman" w:hAnsi="Times New Roman" w:eastAsia="微软雅黑" w:cs="Times New Roman"/>
          <w:color w:val="auto"/>
          <w:spacing w:val="0"/>
          <w:sz w:val="44"/>
          <w:szCs w:val="44"/>
          <w:highlight w:val="none"/>
        </w:rPr>
      </w:pPr>
    </w:p>
    <w:p w14:paraId="63FFB227">
      <w:pPr>
        <w:spacing w:before="156" w:beforeLines="50" w:after="156" w:afterLines="50" w:line="640" w:lineRule="exact"/>
        <w:ind w:firstLine="0" w:firstLineChars="0"/>
        <w:jc w:val="center"/>
        <w:rPr>
          <w:rFonts w:hint="default" w:ascii="Times New Roman" w:hAnsi="Times New Roman" w:eastAsia="微软雅黑" w:cs="Times New Roman"/>
          <w:color w:val="auto"/>
          <w:spacing w:val="0"/>
          <w:sz w:val="44"/>
          <w:szCs w:val="44"/>
          <w:highlight w:val="none"/>
        </w:rPr>
      </w:pPr>
    </w:p>
    <w:p w14:paraId="174807EB">
      <w:pPr>
        <w:spacing w:before="156" w:beforeLines="50" w:after="156" w:afterLines="50" w:line="640" w:lineRule="exact"/>
        <w:ind w:firstLine="0" w:firstLineChars="0"/>
        <w:jc w:val="center"/>
        <w:rPr>
          <w:rFonts w:hint="eastAsia" w:ascii="微软雅黑" w:hAnsi="微软雅黑" w:eastAsia="微软雅黑" w:cs="微软雅黑"/>
          <w:color w:val="auto"/>
          <w:spacing w:val="0"/>
          <w:sz w:val="84"/>
          <w:szCs w:val="84"/>
          <w:highlight w:val="none"/>
        </w:rPr>
      </w:pPr>
    </w:p>
    <w:p w14:paraId="675684F2">
      <w:pPr>
        <w:spacing w:before="0" w:after="0" w:line="240" w:lineRule="auto"/>
        <w:ind w:firstLine="0" w:firstLineChars="0"/>
        <w:jc w:val="center"/>
        <w:rPr>
          <w:rFonts w:hint="eastAsia" w:ascii="方正小标宋简体" w:hAnsi="方正小标宋简体" w:eastAsia="方正小标宋简体" w:cs="方正小标宋简体"/>
          <w:color w:val="auto"/>
          <w:spacing w:val="0"/>
          <w:sz w:val="84"/>
          <w:szCs w:val="84"/>
          <w:highlight w:val="none"/>
        </w:rPr>
      </w:pPr>
      <w:r>
        <w:rPr>
          <w:rFonts w:hint="eastAsia" w:ascii="方正小标宋简体" w:hAnsi="方正小标宋简体" w:eastAsia="方正小标宋简体" w:cs="方正小标宋简体"/>
          <w:color w:val="auto"/>
          <w:spacing w:val="0"/>
          <w:sz w:val="84"/>
          <w:szCs w:val="84"/>
          <w:highlight w:val="none"/>
        </w:rPr>
        <w:t>比</w:t>
      </w:r>
      <w:r>
        <w:rPr>
          <w:rFonts w:hint="eastAsia" w:ascii="方正小标宋简体" w:hAnsi="方正小标宋简体" w:eastAsia="方正小标宋简体" w:cs="方正小标宋简体"/>
          <w:color w:val="auto"/>
          <w:spacing w:val="0"/>
          <w:sz w:val="84"/>
          <w:szCs w:val="84"/>
          <w:highlight w:val="none"/>
          <w:lang w:val="en-US" w:eastAsia="zh-CN"/>
        </w:rPr>
        <w:t xml:space="preserve"> </w:t>
      </w:r>
      <w:r>
        <w:rPr>
          <w:rFonts w:hint="eastAsia" w:ascii="方正小标宋简体" w:hAnsi="方正小标宋简体" w:eastAsia="方正小标宋简体" w:cs="方正小标宋简体"/>
          <w:color w:val="auto"/>
          <w:spacing w:val="0"/>
          <w:sz w:val="84"/>
          <w:szCs w:val="84"/>
          <w:highlight w:val="none"/>
        </w:rPr>
        <w:t>选</w:t>
      </w:r>
      <w:r>
        <w:rPr>
          <w:rFonts w:hint="eastAsia" w:ascii="方正小标宋简体" w:hAnsi="方正小标宋简体" w:eastAsia="方正小标宋简体" w:cs="方正小标宋简体"/>
          <w:color w:val="auto"/>
          <w:spacing w:val="0"/>
          <w:sz w:val="84"/>
          <w:szCs w:val="84"/>
          <w:highlight w:val="none"/>
          <w:lang w:val="en-US" w:eastAsia="zh-CN"/>
        </w:rPr>
        <w:t xml:space="preserve"> </w:t>
      </w:r>
      <w:r>
        <w:rPr>
          <w:rFonts w:hint="eastAsia" w:ascii="方正小标宋简体" w:hAnsi="方正小标宋简体" w:eastAsia="方正小标宋简体" w:cs="方正小标宋简体"/>
          <w:color w:val="auto"/>
          <w:spacing w:val="0"/>
          <w:sz w:val="84"/>
          <w:szCs w:val="84"/>
          <w:highlight w:val="none"/>
        </w:rPr>
        <w:t>文</w:t>
      </w:r>
      <w:r>
        <w:rPr>
          <w:rFonts w:hint="eastAsia" w:ascii="方正小标宋简体" w:hAnsi="方正小标宋简体" w:eastAsia="方正小标宋简体" w:cs="方正小标宋简体"/>
          <w:color w:val="auto"/>
          <w:spacing w:val="0"/>
          <w:sz w:val="84"/>
          <w:szCs w:val="84"/>
          <w:highlight w:val="none"/>
          <w:lang w:val="en-US" w:eastAsia="zh-CN"/>
        </w:rPr>
        <w:t xml:space="preserve"> </w:t>
      </w:r>
      <w:r>
        <w:rPr>
          <w:rFonts w:hint="eastAsia" w:ascii="方正小标宋简体" w:hAnsi="方正小标宋简体" w:eastAsia="方正小标宋简体" w:cs="方正小标宋简体"/>
          <w:color w:val="auto"/>
          <w:spacing w:val="0"/>
          <w:sz w:val="84"/>
          <w:szCs w:val="84"/>
          <w:highlight w:val="none"/>
        </w:rPr>
        <w:t>件</w:t>
      </w:r>
    </w:p>
    <w:p w14:paraId="71A2E55C">
      <w:pPr>
        <w:ind w:firstLine="480" w:firstLineChars="200"/>
        <w:rPr>
          <w:rFonts w:ascii="Times New Roman" w:hAnsi="Times New Roman" w:eastAsia="方正仿宋简体" w:cs="Times New Roman"/>
          <w:color w:val="auto"/>
          <w:sz w:val="24"/>
          <w:highlight w:val="none"/>
        </w:rPr>
      </w:pPr>
    </w:p>
    <w:p w14:paraId="51A4CDBB">
      <w:pPr>
        <w:ind w:firstLine="480" w:firstLineChars="200"/>
        <w:rPr>
          <w:rFonts w:hint="default" w:ascii="Times New Roman" w:hAnsi="Times New Roman" w:eastAsia="方正仿宋简体" w:cs="Times New Roman"/>
          <w:color w:val="auto"/>
          <w:sz w:val="24"/>
          <w:highlight w:val="none"/>
        </w:rPr>
      </w:pPr>
    </w:p>
    <w:p w14:paraId="61B84749">
      <w:pPr>
        <w:ind w:firstLine="480" w:firstLineChars="200"/>
        <w:rPr>
          <w:rFonts w:hint="default" w:ascii="Times New Roman" w:hAnsi="Times New Roman" w:eastAsia="方正仿宋简体" w:cs="Times New Roman"/>
          <w:color w:val="auto"/>
          <w:sz w:val="24"/>
          <w:highlight w:val="none"/>
        </w:rPr>
      </w:pPr>
    </w:p>
    <w:p w14:paraId="3B7A7D7D">
      <w:pPr>
        <w:ind w:firstLine="480" w:firstLineChars="200"/>
        <w:rPr>
          <w:rFonts w:hint="default" w:ascii="Times New Roman" w:hAnsi="Times New Roman" w:eastAsia="方正仿宋简体" w:cs="Times New Roman"/>
          <w:color w:val="auto"/>
          <w:sz w:val="24"/>
          <w:highlight w:val="none"/>
        </w:rPr>
      </w:pPr>
    </w:p>
    <w:p w14:paraId="279415CA">
      <w:pPr>
        <w:ind w:firstLine="480" w:firstLineChars="200"/>
        <w:rPr>
          <w:rFonts w:hint="default" w:ascii="Times New Roman" w:hAnsi="Times New Roman" w:eastAsia="方正仿宋简体" w:cs="Times New Roman"/>
          <w:color w:val="auto"/>
          <w:sz w:val="24"/>
          <w:highlight w:val="none"/>
        </w:rPr>
      </w:pPr>
    </w:p>
    <w:p w14:paraId="24FDBDB8">
      <w:pPr>
        <w:ind w:firstLine="480" w:firstLineChars="200"/>
        <w:rPr>
          <w:rFonts w:ascii="Times New Roman" w:hAnsi="Times New Roman" w:eastAsia="方正仿宋简体" w:cs="Times New Roman"/>
          <w:color w:val="auto"/>
          <w:sz w:val="24"/>
          <w:highlight w:val="none"/>
        </w:rPr>
      </w:pPr>
    </w:p>
    <w:p w14:paraId="60E82ECC">
      <w:pPr>
        <w:tabs>
          <w:tab w:val="left" w:pos="707"/>
          <w:tab w:val="center" w:pos="4680"/>
        </w:tabs>
        <w:ind w:firstLine="0" w:firstLineChars="0"/>
        <w:jc w:val="left"/>
        <w:rPr>
          <w:rFonts w:hint="default" w:ascii="Times New Roman" w:hAnsi="Times New Roman" w:eastAsia="方正仿宋简体" w:cs="Times New Roman"/>
          <w:color w:val="auto"/>
          <w:sz w:val="24"/>
          <w:highlight w:val="none"/>
          <w:lang w:val="en-US"/>
        </w:rPr>
      </w:pPr>
      <w:r>
        <w:rPr>
          <w:rFonts w:hint="default" w:ascii="Times New Roman" w:hAnsi="Times New Roman" w:eastAsia="仿宋_GB2312" w:cs="Times New Roman"/>
          <w:color w:val="auto"/>
          <w:highlight w:val="none"/>
          <w:lang w:eastAsia="zh-CN"/>
        </w:rPr>
        <w:tab/>
      </w:r>
      <w:r>
        <w:rPr>
          <w:rFonts w:hint="eastAsia" w:ascii="Times New Roman" w:hAnsi="Times New Roman" w:eastAsia="仿宋_GB2312" w:cs="Times New Roman"/>
          <w:color w:val="auto"/>
          <w:highlight w:val="none"/>
          <w:lang w:val="en-US" w:eastAsia="zh-CN"/>
        </w:rPr>
        <w:t xml:space="preserve">        </w:t>
      </w:r>
    </w:p>
    <w:p w14:paraId="0FBC6A27">
      <w:pPr>
        <w:ind w:firstLine="480" w:firstLineChars="200"/>
        <w:rPr>
          <w:rFonts w:ascii="Times New Roman" w:hAnsi="Times New Roman" w:eastAsia="方正仿宋简体" w:cs="Times New Roman"/>
          <w:color w:val="auto"/>
          <w:sz w:val="24"/>
          <w:highlight w:val="none"/>
        </w:rPr>
      </w:pPr>
    </w:p>
    <w:p w14:paraId="0B5DA237">
      <w:pPr>
        <w:ind w:firstLine="480" w:firstLineChars="200"/>
        <w:rPr>
          <w:rFonts w:ascii="Times New Roman" w:hAnsi="Times New Roman" w:eastAsia="方正仿宋简体" w:cs="Times New Roman"/>
          <w:color w:val="auto"/>
          <w:sz w:val="24"/>
          <w:highlight w:val="none"/>
        </w:rPr>
      </w:pPr>
    </w:p>
    <w:p w14:paraId="33EE0420">
      <w:pPr>
        <w:ind w:firstLine="480" w:firstLineChars="200"/>
        <w:rPr>
          <w:rFonts w:ascii="Times New Roman" w:hAnsi="Times New Roman" w:eastAsia="方正仿宋简体" w:cs="Times New Roman"/>
          <w:color w:val="auto"/>
          <w:sz w:val="24"/>
          <w:highlight w:val="none"/>
        </w:rPr>
      </w:pPr>
    </w:p>
    <w:p w14:paraId="2118AC65">
      <w:pPr>
        <w:ind w:firstLine="480" w:firstLineChars="200"/>
        <w:rPr>
          <w:rFonts w:ascii="Times New Roman" w:hAnsi="Times New Roman" w:eastAsia="方正仿宋简体" w:cs="Times New Roman"/>
          <w:color w:val="auto"/>
          <w:sz w:val="24"/>
          <w:highlight w:val="none"/>
        </w:rPr>
      </w:pPr>
    </w:p>
    <w:p w14:paraId="4281E0B5">
      <w:pPr>
        <w:pStyle w:val="2"/>
        <w:rPr>
          <w:rFonts w:ascii="Times New Roman" w:hAnsi="Times New Roman" w:eastAsia="方正仿宋简体" w:cs="Times New Roman"/>
          <w:color w:val="auto"/>
          <w:sz w:val="24"/>
          <w:highlight w:val="none"/>
        </w:rPr>
      </w:pPr>
    </w:p>
    <w:p w14:paraId="0CD6EFB5">
      <w:pPr>
        <w:pStyle w:val="2"/>
        <w:rPr>
          <w:rFonts w:ascii="Times New Roman" w:hAnsi="Times New Roman" w:eastAsia="方正仿宋简体" w:cs="Times New Roman"/>
          <w:color w:val="auto"/>
          <w:sz w:val="24"/>
          <w:highlight w:val="none"/>
        </w:rPr>
      </w:pPr>
    </w:p>
    <w:p w14:paraId="6974F927">
      <w:pPr>
        <w:pStyle w:val="2"/>
        <w:rPr>
          <w:rFonts w:ascii="Times New Roman" w:hAnsi="Times New Roman" w:eastAsia="方正仿宋简体" w:cs="Times New Roman"/>
          <w:color w:val="auto"/>
          <w:sz w:val="24"/>
          <w:highlight w:val="none"/>
        </w:rPr>
      </w:pPr>
    </w:p>
    <w:p w14:paraId="0C3AE25A">
      <w:pPr>
        <w:pStyle w:val="2"/>
        <w:rPr>
          <w:rFonts w:ascii="Times New Roman" w:hAnsi="Times New Roman" w:eastAsia="方正仿宋简体" w:cs="Times New Roman"/>
          <w:color w:val="auto"/>
          <w:sz w:val="24"/>
          <w:highlight w:val="none"/>
        </w:rPr>
      </w:pPr>
    </w:p>
    <w:p w14:paraId="5266368F">
      <w:pPr>
        <w:ind w:firstLine="480" w:firstLineChars="200"/>
        <w:rPr>
          <w:rFonts w:ascii="Times New Roman" w:hAnsi="Times New Roman" w:eastAsia="方正仿宋简体" w:cs="Times New Roman"/>
          <w:color w:val="auto"/>
          <w:sz w:val="24"/>
          <w:highlight w:val="none"/>
        </w:rPr>
      </w:pPr>
    </w:p>
    <w:p w14:paraId="4B401446">
      <w:pPr>
        <w:spacing w:before="312" w:beforeLines="100" w:line="360" w:lineRule="exact"/>
        <w:ind w:firstLine="0" w:firstLineChars="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四川蜀道铁路运营管理集团有限责任公司</w:t>
      </w:r>
    </w:p>
    <w:p w14:paraId="2B21BB2A">
      <w:pPr>
        <w:spacing w:before="312" w:beforeLines="100" w:line="360" w:lineRule="exact"/>
        <w:ind w:firstLine="0" w:firstLineChars="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2026</w:t>
      </w:r>
      <w:r>
        <w:rPr>
          <w:rFonts w:hint="eastAsia" w:ascii="方正小标宋简体" w:hAnsi="方正小标宋简体" w:eastAsia="方正小标宋简体" w:cs="方正小标宋简体"/>
          <w:color w:val="auto"/>
          <w:sz w:val="36"/>
          <w:szCs w:val="36"/>
          <w:highlight w:val="none"/>
        </w:rPr>
        <w:t>年</w:t>
      </w:r>
      <w:r>
        <w:rPr>
          <w:rFonts w:hint="eastAsia" w:ascii="方正小标宋简体" w:hAnsi="方正小标宋简体" w:eastAsia="方正小标宋简体" w:cs="方正小标宋简体"/>
          <w:color w:val="auto"/>
          <w:sz w:val="36"/>
          <w:szCs w:val="36"/>
          <w:highlight w:val="none"/>
          <w:lang w:val="en-US" w:eastAsia="zh-CN"/>
        </w:rPr>
        <w:t>4</w:t>
      </w:r>
      <w:r>
        <w:rPr>
          <w:rFonts w:hint="eastAsia" w:ascii="方正小标宋简体" w:hAnsi="方正小标宋简体" w:eastAsia="方正小标宋简体" w:cs="方正小标宋简体"/>
          <w:color w:val="auto"/>
          <w:sz w:val="36"/>
          <w:szCs w:val="36"/>
          <w:highlight w:val="none"/>
        </w:rPr>
        <w:t>月</w:t>
      </w:r>
    </w:p>
    <w:p w14:paraId="6D3EDBFE">
      <w:pPr>
        <w:pStyle w:val="23"/>
        <w:ind w:firstLine="0" w:firstLineChars="0"/>
        <w:jc w:val="center"/>
        <w:rPr>
          <w:rFonts w:hint="eastAsia" w:ascii="方正小标宋简体" w:hAnsi="方正小标宋简体" w:eastAsia="方正小标宋简体" w:cs="方正小标宋简体"/>
          <w:color w:val="auto"/>
          <w:sz w:val="32"/>
          <w:szCs w:val="32"/>
          <w:highlight w:val="none"/>
          <w:lang w:val="zh-CN"/>
        </w:rPr>
        <w:sectPr>
          <w:headerReference r:id="rId4" w:type="first"/>
          <w:footerReference r:id="rId6" w:type="first"/>
          <w:headerReference r:id="rId3" w:type="default"/>
          <w:footerReference r:id="rId5" w:type="default"/>
          <w:pgSz w:w="11906" w:h="16838"/>
          <w:pgMar w:top="1440" w:right="1803" w:bottom="1440" w:left="1417" w:header="1134" w:footer="992" w:gutter="0"/>
          <w:pgNumType w:fmt="decimal" w:start="0"/>
          <w:cols w:space="720" w:num="1"/>
          <w:titlePg/>
          <w:docGrid w:type="lines" w:linePitch="312" w:charSpace="0"/>
        </w:sectPr>
      </w:pPr>
      <w:bookmarkStart w:id="0" w:name="_Toc28448"/>
      <w:bookmarkStart w:id="1" w:name="_Toc28615"/>
      <w:bookmarkStart w:id="2" w:name="_Toc13044"/>
      <w:bookmarkStart w:id="3" w:name="_Toc9855"/>
      <w:bookmarkStart w:id="4" w:name="_Toc358535029"/>
      <w:bookmarkStart w:id="5" w:name="_Toc358368739"/>
      <w:bookmarkStart w:id="6" w:name="_Toc183916655"/>
      <w:bookmarkStart w:id="7" w:name="_Toc358535046"/>
      <w:bookmarkStart w:id="8" w:name="_Toc358368433"/>
      <w:bookmarkStart w:id="9" w:name="_Toc500403141"/>
    </w:p>
    <w:p w14:paraId="49EB7CA0">
      <w:pPr>
        <w:pStyle w:val="23"/>
        <w:spacing w:before="0" w:line="240" w:lineRule="auto"/>
        <w:ind w:firstLine="0" w:firstLineChars="0"/>
        <w:jc w:val="center"/>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目     录</w:t>
      </w:r>
      <w:bookmarkEnd w:id="0"/>
      <w:bookmarkEnd w:id="1"/>
      <w:bookmarkEnd w:id="2"/>
      <w:bookmarkEnd w:id="3"/>
    </w:p>
    <w:p w14:paraId="396A4AAB">
      <w:pPr>
        <w:pStyle w:val="16"/>
        <w:tabs>
          <w:tab w:val="right" w:leader="dot" w:pos="8686"/>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"1-3" \h \z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_Toc837011105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第一章  比选公告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_Toc837011105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BEC5492">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_Toc1627753885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rPr>
        <w:t>一、项目简介</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_Toc1627753885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89304C5">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_Toc865366062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rPr>
        <w:t>二、</w:t>
      </w:r>
      <w:r>
        <w:rPr>
          <w:rFonts w:hint="eastAsia" w:ascii="仿宋_GB2312" w:hAnsi="仿宋_GB2312" w:eastAsia="仿宋_GB2312" w:cs="仿宋_GB2312"/>
          <w:bCs/>
          <w:color w:val="auto"/>
          <w:sz w:val="32"/>
          <w:szCs w:val="32"/>
          <w:highlight w:val="none"/>
          <w:lang w:eastAsia="zh-CN"/>
        </w:rPr>
        <w:t>比选申请人</w:t>
      </w:r>
      <w:r>
        <w:rPr>
          <w:rFonts w:hint="eastAsia" w:ascii="仿宋_GB2312" w:hAnsi="仿宋_GB2312" w:eastAsia="仿宋_GB2312" w:cs="仿宋_GB2312"/>
          <w:bCs/>
          <w:color w:val="auto"/>
          <w:sz w:val="32"/>
          <w:szCs w:val="32"/>
          <w:highlight w:val="none"/>
        </w:rPr>
        <w:t>资格要求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_Toc865366062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0B433A7">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_Toc1448146550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rPr>
        <w:t>三、服务内容</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_Toc1448146550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6BB6777">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_Toc1566894399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rPr>
        <w:t>四、</w:t>
      </w:r>
      <w:r>
        <w:rPr>
          <w:rFonts w:hint="eastAsia" w:ascii="仿宋_GB2312" w:hAnsi="仿宋_GB2312" w:eastAsia="仿宋_GB2312" w:cs="仿宋_GB2312"/>
          <w:bCs/>
          <w:color w:val="auto"/>
          <w:sz w:val="32"/>
          <w:szCs w:val="32"/>
          <w:highlight w:val="none"/>
          <w:lang w:val="en-US"/>
        </w:rPr>
        <w:t>比选文件的获取</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_Toc1566894399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BCA3292">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_Toc202200832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rPr>
        <w:t>五、</w:t>
      </w:r>
      <w:r>
        <w:rPr>
          <w:rFonts w:hint="eastAsia" w:ascii="仿宋_GB2312" w:hAnsi="仿宋_GB2312" w:eastAsia="仿宋_GB2312" w:cs="仿宋_GB2312"/>
          <w:bCs/>
          <w:color w:val="auto"/>
          <w:sz w:val="32"/>
          <w:szCs w:val="32"/>
          <w:highlight w:val="none"/>
          <w:lang w:val="en-US" w:eastAsia="zh-CN"/>
        </w:rPr>
        <w:t>比选时间</w:t>
      </w:r>
      <w:r>
        <w:rPr>
          <w:rFonts w:hint="eastAsia" w:ascii="仿宋_GB2312" w:hAnsi="仿宋_GB2312" w:eastAsia="仿宋_GB2312" w:cs="仿宋_GB2312"/>
          <w:bCs/>
          <w:color w:val="auto"/>
          <w:sz w:val="32"/>
          <w:szCs w:val="32"/>
          <w:highlight w:val="none"/>
        </w:rPr>
        <w:t>及地点</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_Toc202200832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CAAB954">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_Toc1070253870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lang w:val="en-US" w:eastAsia="zh-CN"/>
        </w:rPr>
        <w:t>六、比选方法</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_Toc1070253870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9F16312">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_Toc433765818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lang w:val="en-US" w:eastAsia="zh-CN"/>
        </w:rPr>
        <w:t>七、比选费用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_Toc433765818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F3B73E7">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_Toc1742605208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lang w:val="en-US" w:eastAsia="zh-CN"/>
        </w:rPr>
        <w:t>八、信息发布地点</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_Toc1742605208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FC72046">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_Toc583753070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highlight w:val="none"/>
          <w:lang w:val="en-US" w:eastAsia="zh-CN"/>
        </w:rPr>
        <w:t>九、比选人名称及联系方式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_Toc583753070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27E5365">
      <w:pPr>
        <w:pStyle w:val="16"/>
        <w:tabs>
          <w:tab w:val="right" w:leader="dot" w:pos="8686"/>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_Toc1432547994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 xml:space="preserve">第二章  </w:t>
      </w:r>
      <w:r>
        <w:rPr>
          <w:rFonts w:hint="eastAsia" w:ascii="仿宋_GB2312" w:hAnsi="仿宋_GB2312" w:eastAsia="仿宋_GB2312" w:cs="仿宋_GB2312"/>
          <w:bCs w:val="0"/>
          <w:color w:val="auto"/>
          <w:sz w:val="32"/>
          <w:szCs w:val="32"/>
          <w:highlight w:val="none"/>
          <w:lang w:eastAsia="zh-CN"/>
        </w:rPr>
        <w:t>比选申请人</w:t>
      </w:r>
      <w:r>
        <w:rPr>
          <w:rFonts w:hint="eastAsia" w:ascii="仿宋_GB2312" w:hAnsi="仿宋_GB2312" w:eastAsia="仿宋_GB2312" w:cs="仿宋_GB2312"/>
          <w:bCs w:val="0"/>
          <w:color w:val="auto"/>
          <w:sz w:val="32"/>
          <w:szCs w:val="32"/>
          <w:highlight w:val="none"/>
        </w:rPr>
        <w:t>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_Toc1432547994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C085200">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_Toc1394968641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一、</w:t>
      </w:r>
      <w:r>
        <w:rPr>
          <w:rFonts w:hint="eastAsia" w:ascii="仿宋_GB2312" w:hAnsi="仿宋_GB2312" w:eastAsia="仿宋_GB2312" w:cs="仿宋_GB2312"/>
          <w:bCs w:val="0"/>
          <w:color w:val="auto"/>
          <w:sz w:val="32"/>
          <w:szCs w:val="32"/>
          <w:highlight w:val="none"/>
        </w:rPr>
        <w:t>服务期限</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_Toc1394968641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663FDD4">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_Toc1158974988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二、</w:t>
      </w:r>
      <w:r>
        <w:rPr>
          <w:rFonts w:hint="eastAsia" w:ascii="仿宋_GB2312" w:hAnsi="仿宋_GB2312" w:eastAsia="仿宋_GB2312" w:cs="仿宋_GB2312"/>
          <w:bCs w:val="0"/>
          <w:color w:val="auto"/>
          <w:sz w:val="32"/>
          <w:szCs w:val="32"/>
          <w:highlight w:val="none"/>
        </w:rPr>
        <w:t>委托的主要工作内容</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_Toc1158974988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0890B7A">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_Toc1215945026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三、</w:t>
      </w:r>
      <w:r>
        <w:rPr>
          <w:rFonts w:hint="eastAsia" w:ascii="仿宋_GB2312" w:hAnsi="仿宋_GB2312" w:eastAsia="仿宋_GB2312" w:cs="仿宋_GB2312"/>
          <w:bCs w:val="0"/>
          <w:color w:val="auto"/>
          <w:sz w:val="32"/>
          <w:szCs w:val="32"/>
          <w:highlight w:val="none"/>
          <w:lang w:eastAsia="zh-CN"/>
        </w:rPr>
        <w:t>比选申请人</w:t>
      </w:r>
      <w:r>
        <w:rPr>
          <w:rFonts w:hint="eastAsia" w:ascii="仿宋_GB2312" w:hAnsi="仿宋_GB2312" w:eastAsia="仿宋_GB2312" w:cs="仿宋_GB2312"/>
          <w:bCs w:val="0"/>
          <w:color w:val="auto"/>
          <w:sz w:val="32"/>
          <w:szCs w:val="32"/>
          <w:highlight w:val="none"/>
        </w:rPr>
        <w:t>主体资格要求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fldChar w:fldCharType="end"/>
      </w:r>
    </w:p>
    <w:p w14:paraId="30926F10">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_Toc933667130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四、</w:t>
      </w:r>
      <w:r>
        <w:rPr>
          <w:rFonts w:hint="eastAsia" w:ascii="仿宋_GB2312" w:hAnsi="仿宋_GB2312" w:eastAsia="仿宋_GB2312" w:cs="仿宋_GB2312"/>
          <w:bCs w:val="0"/>
          <w:color w:val="auto"/>
          <w:sz w:val="32"/>
          <w:szCs w:val="32"/>
          <w:highlight w:val="none"/>
        </w:rPr>
        <w:t>比选金额限价</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fldChar w:fldCharType="end"/>
      </w:r>
    </w:p>
    <w:p w14:paraId="4963E7CC">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_Toc480445281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五、</w:t>
      </w:r>
      <w:r>
        <w:rPr>
          <w:rFonts w:hint="eastAsia" w:ascii="仿宋_GB2312" w:hAnsi="仿宋_GB2312" w:eastAsia="仿宋_GB2312" w:cs="仿宋_GB2312"/>
          <w:bCs w:val="0"/>
          <w:color w:val="auto"/>
          <w:sz w:val="32"/>
          <w:szCs w:val="32"/>
          <w:highlight w:val="none"/>
          <w:lang w:val="en-US"/>
        </w:rPr>
        <w:t>比选</w:t>
      </w:r>
      <w:r>
        <w:rPr>
          <w:rFonts w:hint="eastAsia" w:ascii="仿宋_GB2312" w:hAnsi="仿宋_GB2312" w:eastAsia="仿宋_GB2312" w:cs="仿宋_GB2312"/>
          <w:bCs w:val="0"/>
          <w:color w:val="auto"/>
          <w:sz w:val="32"/>
          <w:szCs w:val="32"/>
          <w:highlight w:val="none"/>
        </w:rPr>
        <w:t>文件的答疑和补遗的发布</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fldChar w:fldCharType="end"/>
      </w:r>
    </w:p>
    <w:p w14:paraId="6D06FA2B">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_Toc305325047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六、</w:t>
      </w:r>
      <w:r>
        <w:rPr>
          <w:rFonts w:hint="eastAsia" w:ascii="仿宋_GB2312" w:hAnsi="仿宋_GB2312" w:eastAsia="仿宋_GB2312" w:cs="仿宋_GB2312"/>
          <w:bCs w:val="0"/>
          <w:color w:val="auto"/>
          <w:sz w:val="32"/>
          <w:szCs w:val="32"/>
          <w:highlight w:val="none"/>
          <w:lang w:val="en-US"/>
        </w:rPr>
        <w:t>比选</w:t>
      </w:r>
      <w:r>
        <w:rPr>
          <w:rFonts w:hint="eastAsia" w:ascii="仿宋_GB2312" w:hAnsi="仿宋_GB2312" w:eastAsia="仿宋_GB2312" w:cs="仿宋_GB2312"/>
          <w:bCs w:val="0"/>
          <w:color w:val="auto"/>
          <w:sz w:val="32"/>
          <w:szCs w:val="32"/>
          <w:highlight w:val="none"/>
        </w:rPr>
        <w:t>文件的修改</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fldChar w:fldCharType="end"/>
      </w:r>
    </w:p>
    <w:p w14:paraId="39C7C493">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_Toc1259632246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七、</w:t>
      </w:r>
      <w:r>
        <w:rPr>
          <w:rFonts w:hint="eastAsia" w:ascii="仿宋_GB2312" w:hAnsi="仿宋_GB2312" w:eastAsia="仿宋_GB2312" w:cs="仿宋_GB2312"/>
          <w:bCs w:val="0"/>
          <w:color w:val="auto"/>
          <w:sz w:val="32"/>
          <w:szCs w:val="32"/>
          <w:highlight w:val="none"/>
        </w:rPr>
        <w:t>比选</w:t>
      </w:r>
      <w:r>
        <w:rPr>
          <w:rFonts w:hint="eastAsia" w:ascii="仿宋_GB2312" w:hAnsi="仿宋_GB2312" w:eastAsia="仿宋_GB2312" w:cs="仿宋_GB2312"/>
          <w:bCs w:val="0"/>
          <w:color w:val="auto"/>
          <w:sz w:val="32"/>
          <w:szCs w:val="32"/>
          <w:highlight w:val="none"/>
          <w:lang w:val="en-US" w:eastAsia="zh-CN"/>
        </w:rPr>
        <w:t>申请</w:t>
      </w:r>
      <w:r>
        <w:rPr>
          <w:rFonts w:hint="eastAsia" w:ascii="仿宋_GB2312" w:hAnsi="仿宋_GB2312" w:eastAsia="仿宋_GB2312" w:cs="仿宋_GB2312"/>
          <w:bCs w:val="0"/>
          <w:color w:val="auto"/>
          <w:sz w:val="32"/>
          <w:szCs w:val="32"/>
          <w:highlight w:val="none"/>
        </w:rPr>
        <w:t>人的认可</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fldChar w:fldCharType="end"/>
      </w:r>
    </w:p>
    <w:p w14:paraId="305545A3">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_Toc745366396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八、</w:t>
      </w:r>
      <w:r>
        <w:rPr>
          <w:rFonts w:hint="eastAsia" w:ascii="仿宋_GB2312" w:hAnsi="仿宋_GB2312" w:eastAsia="仿宋_GB2312" w:cs="仿宋_GB2312"/>
          <w:bCs w:val="0"/>
          <w:color w:val="auto"/>
          <w:sz w:val="32"/>
          <w:szCs w:val="32"/>
          <w:highlight w:val="none"/>
          <w:lang w:eastAsia="zh-CN"/>
        </w:rPr>
        <w:t>比选申请文件</w:t>
      </w:r>
      <w:r>
        <w:rPr>
          <w:rFonts w:hint="eastAsia" w:ascii="仿宋_GB2312" w:hAnsi="仿宋_GB2312" w:eastAsia="仿宋_GB2312" w:cs="仿宋_GB2312"/>
          <w:bCs w:val="0"/>
          <w:color w:val="auto"/>
          <w:sz w:val="32"/>
          <w:szCs w:val="32"/>
          <w:highlight w:val="none"/>
        </w:rPr>
        <w:t>编制及提交要求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fldChar w:fldCharType="end"/>
      </w:r>
    </w:p>
    <w:p w14:paraId="52321A2E">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_Toc1100904621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九、</w:t>
      </w:r>
      <w:r>
        <w:rPr>
          <w:rFonts w:hint="eastAsia" w:ascii="仿宋_GB2312" w:hAnsi="仿宋_GB2312" w:eastAsia="仿宋_GB2312" w:cs="仿宋_GB2312"/>
          <w:bCs w:val="0"/>
          <w:color w:val="auto"/>
          <w:sz w:val="32"/>
          <w:szCs w:val="32"/>
          <w:highlight w:val="none"/>
        </w:rPr>
        <w:t>比选费用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fldChar w:fldCharType="end"/>
      </w:r>
    </w:p>
    <w:p w14:paraId="6DE029C3">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_Toc184862595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十、</w:t>
      </w:r>
      <w:r>
        <w:rPr>
          <w:rFonts w:hint="eastAsia" w:ascii="仿宋_GB2312" w:hAnsi="仿宋_GB2312" w:eastAsia="仿宋_GB2312" w:cs="仿宋_GB2312"/>
          <w:bCs w:val="0"/>
          <w:color w:val="auto"/>
          <w:sz w:val="32"/>
          <w:szCs w:val="32"/>
          <w:highlight w:val="none"/>
          <w:lang w:val="en-US" w:eastAsia="zh-CN"/>
        </w:rPr>
        <w:t>比选申请文件的开启</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fldChar w:fldCharType="end"/>
      </w:r>
    </w:p>
    <w:p w14:paraId="3E8DE939">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_Toc1724280603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十一、</w:t>
      </w:r>
      <w:r>
        <w:rPr>
          <w:rFonts w:hint="eastAsia" w:ascii="仿宋_GB2312" w:hAnsi="仿宋_GB2312" w:eastAsia="仿宋_GB2312" w:cs="仿宋_GB2312"/>
          <w:bCs w:val="0"/>
          <w:color w:val="auto"/>
          <w:sz w:val="32"/>
          <w:szCs w:val="32"/>
          <w:highlight w:val="none"/>
        </w:rPr>
        <w:t>评审及谈判</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fldChar w:fldCharType="end"/>
      </w:r>
    </w:p>
    <w:p w14:paraId="5C0C31E1">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_Toc1839762003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十二、</w:t>
      </w:r>
      <w:r>
        <w:rPr>
          <w:rFonts w:hint="eastAsia" w:ascii="仿宋_GB2312" w:hAnsi="仿宋_GB2312" w:eastAsia="仿宋_GB2312" w:cs="仿宋_GB2312"/>
          <w:bCs w:val="0"/>
          <w:color w:val="auto"/>
          <w:sz w:val="32"/>
          <w:szCs w:val="32"/>
          <w:highlight w:val="none"/>
          <w:lang w:val="en-US" w:eastAsia="zh-CN"/>
        </w:rPr>
        <w:t>中选通知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fldChar w:fldCharType="end"/>
      </w:r>
    </w:p>
    <w:p w14:paraId="5B612052">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_Toc1410434915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十三、</w:t>
      </w:r>
      <w:r>
        <w:rPr>
          <w:rFonts w:hint="eastAsia" w:ascii="仿宋_GB2312" w:hAnsi="仿宋_GB2312" w:eastAsia="仿宋_GB2312" w:cs="仿宋_GB2312"/>
          <w:bCs w:val="0"/>
          <w:color w:val="auto"/>
          <w:sz w:val="32"/>
          <w:szCs w:val="32"/>
          <w:highlight w:val="none"/>
          <w:lang w:val="en-US" w:eastAsia="zh-CN"/>
        </w:rPr>
        <w:t>签订合同</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fldChar w:fldCharType="end"/>
      </w:r>
    </w:p>
    <w:p w14:paraId="47B162E9">
      <w:pPr>
        <w:pStyle w:val="17"/>
        <w:tabs>
          <w:tab w:val="clear" w:pos="9174"/>
        </w:tabs>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_Toc1255120819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十四、</w:t>
      </w:r>
      <w:r>
        <w:rPr>
          <w:rFonts w:hint="eastAsia" w:ascii="仿宋_GB2312" w:hAnsi="仿宋_GB2312" w:eastAsia="仿宋_GB2312" w:cs="仿宋_GB2312"/>
          <w:bCs w:val="0"/>
          <w:color w:val="auto"/>
          <w:sz w:val="32"/>
          <w:szCs w:val="32"/>
          <w:highlight w:val="none"/>
        </w:rPr>
        <w:t>其他</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0</w:t>
      </w:r>
    </w:p>
    <w:p w14:paraId="302C2DEC">
      <w:pPr>
        <w:pStyle w:val="17"/>
        <w:tabs>
          <w:tab w:val="clear" w:pos="9174"/>
        </w:tabs>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_Toc83740452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bidi="ar-SA"/>
        </w:rPr>
        <w:t>十五、</w:t>
      </w:r>
      <w:r>
        <w:rPr>
          <w:rFonts w:hint="eastAsia" w:ascii="仿宋_GB2312" w:hAnsi="仿宋_GB2312" w:eastAsia="仿宋_GB2312" w:cs="仿宋_GB2312"/>
          <w:bCs w:val="0"/>
          <w:color w:val="auto"/>
          <w:sz w:val="32"/>
          <w:szCs w:val="32"/>
          <w:highlight w:val="none"/>
        </w:rPr>
        <w:t>联系方式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0</w:t>
      </w:r>
    </w:p>
    <w:p w14:paraId="7193ABC5">
      <w:pPr>
        <w:pStyle w:val="16"/>
        <w:tabs>
          <w:tab w:val="right" w:leader="dot" w:pos="8686"/>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_Toc823987979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第三章  评审与中选</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_Toc823987979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BE81B3A">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_Toc1791407197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一、评审委员会</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_Toc1791407197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5F6B24D">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_Toc460029039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二、评审方法</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_Toc460029039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E2C99F2">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_Toc766929273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三、评审过程的保密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_Toc766929273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74D3DC5">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_Toc583442017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四、中选通知与合同授予</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_Toc583442017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30723FA">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_Toc499647517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五、不正当竞争与纪律监督</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_Toc499647517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7130E2D">
      <w:pPr>
        <w:pStyle w:val="16"/>
        <w:tabs>
          <w:tab w:val="right" w:leader="dot" w:pos="8686"/>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_Toc914758449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rPr>
        <w:t xml:space="preserve">第四章  </w:t>
      </w:r>
      <w:r>
        <w:rPr>
          <w:rFonts w:hint="eastAsia" w:ascii="仿宋_GB2312" w:hAnsi="仿宋_GB2312" w:eastAsia="仿宋_GB2312" w:cs="仿宋_GB2312"/>
          <w:bCs w:val="0"/>
          <w:color w:val="auto"/>
          <w:sz w:val="32"/>
          <w:szCs w:val="32"/>
          <w:highlight w:val="none"/>
        </w:rPr>
        <w:t>比选申请文件格式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_Toc914758449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3BA8B6B">
      <w:pPr>
        <w:pStyle w:val="17"/>
        <w:tabs>
          <w:tab w:val="clear" w:pos="9174"/>
        </w:tabs>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_Toc509823470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（一）比选申请文件封面</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0</w:t>
      </w:r>
    </w:p>
    <w:p w14:paraId="15C6B28B">
      <w:pPr>
        <w:pStyle w:val="17"/>
        <w:tabs>
          <w:tab w:val="clear" w:pos="9174"/>
        </w:tabs>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_Toc143308760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（二）目录</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1</w:t>
      </w:r>
    </w:p>
    <w:p w14:paraId="40A4B323">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_Toc1261161033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）比选申请书</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_Toc1261161033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5375A25">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_Toc669885741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）比选承诺函</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_Toc669885741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8AE4603">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_Toc1660371413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（五）法定代表人</w:t>
      </w:r>
      <w:r>
        <w:rPr>
          <w:rFonts w:hint="eastAsia" w:ascii="仿宋_GB2312" w:hAnsi="仿宋_GB2312" w:eastAsia="仿宋_GB2312" w:cs="仿宋_GB2312"/>
          <w:color w:val="auto"/>
          <w:sz w:val="32"/>
          <w:szCs w:val="32"/>
          <w:highlight w:val="none"/>
          <w:lang w:eastAsia="zh-CN"/>
        </w:rPr>
        <w:t>授权书（</w:t>
      </w:r>
      <w:r>
        <w:rPr>
          <w:rFonts w:hint="eastAsia" w:ascii="仿宋_GB2312" w:hAnsi="仿宋_GB2312" w:eastAsia="仿宋_GB2312" w:cs="仿宋_GB2312"/>
          <w:color w:val="auto"/>
          <w:sz w:val="32"/>
          <w:szCs w:val="32"/>
          <w:highlight w:val="none"/>
          <w:lang w:val="en-US" w:eastAsia="zh-CN"/>
        </w:rPr>
        <w:t>如有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_Toc1660371413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C775A35">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_Toc1459829173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）主体资格证明文件</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_Toc1459829173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7090055">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_Toc348243636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）服务费用报价函</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_Toc348243636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B1217D7">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_Toc1037852177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kern w:val="2"/>
          <w:sz w:val="32"/>
          <w:szCs w:val="32"/>
          <w:highlight w:val="none"/>
          <w:lang w:val="en-US" w:eastAsia="zh-CN" w:bidi="ar-SA"/>
        </w:rPr>
        <w:t>（八）</w:t>
      </w:r>
      <w:r>
        <w:rPr>
          <w:rFonts w:hint="eastAsia" w:ascii="仿宋_GB2312" w:hAnsi="仿宋_GB2312" w:eastAsia="仿宋_GB2312" w:cs="仿宋_GB2312"/>
          <w:color w:val="auto"/>
          <w:sz w:val="32"/>
          <w:szCs w:val="32"/>
          <w:highlight w:val="none"/>
          <w:lang w:val="en-US" w:eastAsia="zh-CN"/>
        </w:rPr>
        <w:t>人员配置情况</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_Toc1037852177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963E534">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_Toc1319357905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（九）类似业绩证明材料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_Toc1319357905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3CBB6D6">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_Toc1679654060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项目服务方案</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_Toc1679654060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884447B">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_Toc1273246605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最终报价表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_Toc1273246605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6F9FCE4">
      <w:pPr>
        <w:pStyle w:val="17"/>
        <w:tabs>
          <w:tab w:val="clear" w:pos="917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_Toc1928631527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rPr>
        <w:t>（十二）其他</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_Toc1928631527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196F5EC">
      <w:pPr>
        <w:pStyle w:val="16"/>
        <w:tabs>
          <w:tab w:val="right" w:leader="dot" w:pos="8686"/>
        </w:tabs>
        <w:rPr>
          <w:color w:val="auto"/>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_Toc391906471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rPr>
        <w:t>第五章  合同条款及格式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_Toc391906471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DEA7D20">
      <w:pPr>
        <w:spacing w:line="570" w:lineRule="exact"/>
        <w:rPr>
          <w:rFonts w:ascii="Times New Roman" w:hAnsi="Times New Roman" w:eastAsia="仿宋_GB2312" w:cs="Times New Roman"/>
          <w:color w:val="auto"/>
          <w:sz w:val="32"/>
          <w:szCs w:val="32"/>
          <w:highlight w:val="none"/>
          <w:lang w:val="zh-CN"/>
        </w:rPr>
        <w:sectPr>
          <w:footerReference r:id="rId7" w:type="default"/>
          <w:pgSz w:w="11906" w:h="16838"/>
          <w:pgMar w:top="1440" w:right="1803" w:bottom="1440" w:left="1417" w:header="1134" w:footer="992" w:gutter="0"/>
          <w:pgNumType w:fmt="decimal" w:start="1"/>
          <w:cols w:space="720" w:num="1"/>
          <w:docGrid w:type="lines" w:linePitch="312" w:charSpace="0"/>
        </w:sectPr>
      </w:pPr>
      <w:r>
        <w:rPr>
          <w:rFonts w:hint="eastAsia" w:ascii="仿宋_GB2312" w:hAnsi="仿宋_GB2312" w:eastAsia="仿宋_GB2312" w:cs="仿宋_GB2312"/>
          <w:color w:val="auto"/>
          <w:szCs w:val="32"/>
          <w:highlight w:val="none"/>
        </w:rPr>
        <w:fldChar w:fldCharType="end"/>
      </w:r>
      <w:bookmarkStart w:id="10" w:name="_Toc358368395"/>
      <w:bookmarkStart w:id="11" w:name="_Toc358535020"/>
    </w:p>
    <w:p w14:paraId="234ACF39">
      <w:pPr>
        <w:pStyle w:val="5"/>
        <w:spacing w:before="0" w:after="0" w:line="240" w:lineRule="auto"/>
        <w:ind w:firstLine="0" w:firstLineChars="0"/>
        <w:jc w:val="center"/>
        <w:rPr>
          <w:rFonts w:hint="eastAsia" w:ascii="方正小标宋简体" w:hAnsi="方正小标宋简体" w:eastAsia="方正小标宋简体" w:cs="方正小标宋简体"/>
          <w:b w:val="0"/>
          <w:bCs w:val="0"/>
          <w:color w:val="auto"/>
          <w:sz w:val="44"/>
          <w:szCs w:val="44"/>
          <w:highlight w:val="none"/>
        </w:rPr>
      </w:pPr>
      <w:bookmarkStart w:id="12" w:name="_Toc26667"/>
      <w:bookmarkStart w:id="13" w:name="_Toc31660"/>
      <w:bookmarkStart w:id="14" w:name="_Toc27490"/>
      <w:bookmarkStart w:id="15" w:name="_Toc22570"/>
      <w:bookmarkStart w:id="16" w:name="_Toc26126"/>
      <w:bookmarkStart w:id="17" w:name="_Toc22682"/>
      <w:bookmarkStart w:id="18" w:name="_Toc30720"/>
      <w:bookmarkStart w:id="19" w:name="_Toc3514"/>
      <w:bookmarkStart w:id="20" w:name="_Toc24356"/>
      <w:bookmarkStart w:id="21" w:name="_Toc503280705"/>
      <w:bookmarkStart w:id="22" w:name="_Toc4048"/>
      <w:bookmarkStart w:id="23" w:name="_Toc29464"/>
      <w:bookmarkStart w:id="24" w:name="_Toc29286"/>
      <w:bookmarkStart w:id="25" w:name="_Toc25567"/>
      <w:bookmarkStart w:id="26" w:name="_Toc18582"/>
      <w:bookmarkStart w:id="27" w:name="_Toc15953"/>
      <w:bookmarkStart w:id="28" w:name="_Toc30656"/>
      <w:bookmarkStart w:id="29" w:name="_Toc26895"/>
      <w:bookmarkStart w:id="30" w:name="_Toc15593"/>
      <w:bookmarkStart w:id="31" w:name="_Toc13807"/>
      <w:bookmarkStart w:id="32" w:name="_Toc6013"/>
      <w:bookmarkStart w:id="33" w:name="_Toc1109"/>
      <w:bookmarkStart w:id="34" w:name="_Toc28017"/>
      <w:bookmarkStart w:id="35" w:name="_Toc13409"/>
      <w:bookmarkStart w:id="36" w:name="_Toc837011105"/>
      <w:bookmarkStart w:id="37" w:name="_Toc29061"/>
      <w:bookmarkStart w:id="38" w:name="_Toc2939"/>
      <w:r>
        <w:rPr>
          <w:rFonts w:hint="eastAsia" w:ascii="方正小标宋简体" w:hAnsi="方正小标宋简体" w:eastAsia="方正小标宋简体" w:cs="方正小标宋简体"/>
          <w:b w:val="0"/>
          <w:bCs w:val="0"/>
          <w:color w:val="auto"/>
          <w:sz w:val="44"/>
          <w:szCs w:val="44"/>
          <w:highlight w:val="none"/>
        </w:rPr>
        <w:t>第一章  比选公告</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BFC68E2">
      <w:pPr>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eastAsia" w:ascii="仿宋_GB2312" w:hAnsi="仿宋_GB2312" w:eastAsia="仿宋_GB2312" w:cs="仿宋_GB2312"/>
          <w:color w:val="auto"/>
          <w:sz w:val="32"/>
          <w:szCs w:val="32"/>
          <w:highlight w:val="none"/>
        </w:rPr>
      </w:pPr>
      <w:bookmarkStart w:id="39" w:name="_Toc358535022"/>
      <w:r>
        <w:rPr>
          <w:rFonts w:hint="eastAsia" w:eastAsia="仿宋_GB2312" w:cs="Times New Roman"/>
          <w:color w:val="auto"/>
          <w:sz w:val="32"/>
          <w:szCs w:val="32"/>
          <w:highlight w:val="none"/>
          <w:lang w:val="en-US" w:eastAsia="zh-CN"/>
        </w:rPr>
        <w:t>四川蜀道铁路运营管理集团有限责任公司</w:t>
      </w:r>
      <w:r>
        <w:rPr>
          <w:rFonts w:hint="default" w:ascii="Times New Roman" w:hAnsi="Times New Roman" w:eastAsia="仿宋_GB2312" w:cs="Times New Roman"/>
          <w:color w:val="auto"/>
          <w:sz w:val="32"/>
          <w:szCs w:val="32"/>
          <w:highlight w:val="none"/>
          <w:lang w:val="en-US" w:eastAsia="zh-CN"/>
        </w:rPr>
        <w:t>（以下简称：“比选人”）拟采用</w:t>
      </w:r>
      <w:r>
        <w:rPr>
          <w:rFonts w:hint="eastAsia" w:eastAsia="仿宋_GB2312" w:cs="Times New Roman"/>
          <w:color w:val="auto"/>
          <w:sz w:val="32"/>
          <w:szCs w:val="32"/>
          <w:highlight w:val="none"/>
          <w:lang w:val="en-US" w:eastAsia="zh-CN"/>
        </w:rPr>
        <w:t>比选</w:t>
      </w:r>
      <w:r>
        <w:rPr>
          <w:rFonts w:hint="default" w:ascii="Times New Roman" w:hAnsi="Times New Roman" w:eastAsia="仿宋_GB2312" w:cs="Times New Roman"/>
          <w:color w:val="auto"/>
          <w:sz w:val="32"/>
          <w:szCs w:val="32"/>
          <w:highlight w:val="none"/>
          <w:lang w:val="en-US" w:eastAsia="zh-CN"/>
        </w:rPr>
        <w:t>方式，选聘人力资源管理咨询机构开展</w:t>
      </w:r>
      <w:r>
        <w:rPr>
          <w:rFonts w:hint="eastAsia" w:eastAsia="仿宋_GB2312" w:cs="Times New Roman"/>
          <w:color w:val="auto"/>
          <w:sz w:val="32"/>
          <w:szCs w:val="32"/>
          <w:highlight w:val="none"/>
          <w:lang w:val="en-US" w:eastAsia="zh-CN"/>
        </w:rPr>
        <w:t>蜀道铁路运营集团岗位任职资格体系及薪酬一体化建设</w:t>
      </w:r>
      <w:r>
        <w:rPr>
          <w:rFonts w:hint="default" w:ascii="Times New Roman" w:hAnsi="Times New Roman" w:eastAsia="仿宋_GB2312" w:cs="Times New Roman"/>
          <w:color w:val="auto"/>
          <w:sz w:val="32"/>
          <w:szCs w:val="32"/>
          <w:highlight w:val="none"/>
          <w:lang w:val="en-US" w:eastAsia="zh-CN"/>
        </w:rPr>
        <w:t>项目咨询服务工作。现诚邀专业优质的人力资源管理咨询机构</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公告及</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文件的要求参加本次</w:t>
      </w:r>
      <w:r>
        <w:rPr>
          <w:rFonts w:hint="eastAsia" w:ascii="仿宋_GB2312" w:hAnsi="仿宋_GB2312" w:eastAsia="仿宋_GB2312" w:cs="仿宋_GB2312"/>
          <w:color w:val="auto"/>
          <w:sz w:val="32"/>
          <w:szCs w:val="32"/>
          <w:highlight w:val="none"/>
          <w:lang w:eastAsia="zh-CN"/>
        </w:rPr>
        <w:t>比选</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 xml:space="preserve"> </w:t>
      </w:r>
    </w:p>
    <w:p w14:paraId="1D9AB4F2">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rPr>
      </w:pPr>
      <w:bookmarkStart w:id="40" w:name="_Toc27053"/>
      <w:bookmarkStart w:id="41" w:name="_Toc995"/>
      <w:bookmarkStart w:id="42" w:name="_Toc20148"/>
      <w:bookmarkStart w:id="43" w:name="_Toc7705"/>
      <w:bookmarkStart w:id="44" w:name="_Toc13122"/>
      <w:bookmarkStart w:id="45" w:name="_Toc5404"/>
      <w:bookmarkStart w:id="46" w:name="_Toc11219"/>
      <w:bookmarkStart w:id="47" w:name="_Toc30728"/>
      <w:bookmarkStart w:id="48" w:name="_Toc24597"/>
      <w:bookmarkStart w:id="49" w:name="_Toc11384"/>
      <w:bookmarkStart w:id="50" w:name="_Toc31285"/>
      <w:bookmarkStart w:id="51" w:name="_Toc23206"/>
      <w:bookmarkStart w:id="52" w:name="_Toc26201"/>
      <w:bookmarkStart w:id="53" w:name="_Toc10777"/>
      <w:bookmarkStart w:id="54" w:name="_Toc22746"/>
      <w:bookmarkStart w:id="55" w:name="_Toc29914"/>
      <w:bookmarkStart w:id="56" w:name="_Toc1627753885"/>
      <w:bookmarkStart w:id="57" w:name="_Toc9791"/>
      <w:bookmarkStart w:id="58" w:name="_Toc6218"/>
      <w:bookmarkStart w:id="59" w:name="_Toc29953"/>
      <w:bookmarkStart w:id="60" w:name="_Toc19990"/>
      <w:bookmarkStart w:id="61" w:name="_Toc29251"/>
      <w:bookmarkStart w:id="62" w:name="_Toc14508"/>
      <w:bookmarkStart w:id="63" w:name="_Toc1955"/>
      <w:bookmarkStart w:id="64" w:name="_Toc16143"/>
      <w:r>
        <w:rPr>
          <w:rFonts w:hint="eastAsia" w:ascii="黑体" w:hAnsi="黑体" w:eastAsia="黑体" w:cs="黑体"/>
          <w:b w:val="0"/>
          <w:bCs/>
          <w:color w:val="auto"/>
          <w:sz w:val="32"/>
          <w:szCs w:val="32"/>
          <w:highlight w:val="none"/>
        </w:rPr>
        <w:t>一、项目简介</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8296A74">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一</w:t>
      </w:r>
      <w:r>
        <w:rPr>
          <w:rFonts w:hint="default" w:ascii="Times New Roman" w:hAnsi="Times New Roman" w:eastAsia="仿宋_GB2312" w:cs="Times New Roman"/>
          <w:b w:val="0"/>
          <w:bCs/>
          <w:color w:val="auto"/>
          <w:sz w:val="32"/>
          <w:szCs w:val="32"/>
          <w:highlight w:val="none"/>
          <w:lang w:eastAsia="zh-CN"/>
        </w:rPr>
        <w:t>）比选人</w:t>
      </w:r>
      <w:r>
        <w:rPr>
          <w:rFonts w:hint="default" w:ascii="Times New Roman" w:hAnsi="Times New Roman" w:eastAsia="仿宋_GB2312" w:cs="Times New Roman"/>
          <w:b w:val="0"/>
          <w:bCs/>
          <w:color w:val="auto"/>
          <w:sz w:val="32"/>
          <w:szCs w:val="32"/>
          <w:highlight w:val="none"/>
        </w:rPr>
        <w:t>名称：</w:t>
      </w:r>
      <w:r>
        <w:rPr>
          <w:rFonts w:hint="default" w:ascii="Times New Roman" w:hAnsi="Times New Roman" w:eastAsia="仿宋_GB2312" w:cs="Times New Roman"/>
          <w:b w:val="0"/>
          <w:bCs/>
          <w:color w:val="auto"/>
          <w:sz w:val="32"/>
          <w:szCs w:val="32"/>
          <w:highlight w:val="none"/>
          <w:lang w:val="en-US" w:eastAsia="zh-CN"/>
        </w:rPr>
        <w:t>四川蜀道铁路运营管理集团有限责任公司</w:t>
      </w:r>
    </w:p>
    <w:p w14:paraId="64B54965">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（二）</w:t>
      </w:r>
      <w:r>
        <w:rPr>
          <w:rFonts w:hint="default" w:ascii="Times New Roman" w:hAnsi="Times New Roman" w:eastAsia="仿宋_GB2312" w:cs="Times New Roman"/>
          <w:b w:val="0"/>
          <w:bCs/>
          <w:color w:val="auto"/>
          <w:sz w:val="32"/>
          <w:szCs w:val="32"/>
          <w:highlight w:val="none"/>
          <w:lang w:eastAsia="zh-CN"/>
        </w:rPr>
        <w:t>比选人</w:t>
      </w:r>
      <w:r>
        <w:rPr>
          <w:rFonts w:hint="default" w:ascii="Times New Roman" w:hAnsi="Times New Roman" w:eastAsia="仿宋_GB2312" w:cs="Times New Roman"/>
          <w:b w:val="0"/>
          <w:bCs/>
          <w:color w:val="auto"/>
          <w:sz w:val="32"/>
          <w:szCs w:val="32"/>
          <w:highlight w:val="none"/>
        </w:rPr>
        <w:t>地址：</w:t>
      </w:r>
      <w:r>
        <w:rPr>
          <w:rFonts w:hint="default" w:ascii="Times New Roman" w:hAnsi="Times New Roman" w:eastAsia="仿宋_GB2312" w:cs="Times New Roman"/>
          <w:bCs/>
          <w:color w:val="auto"/>
          <w:sz w:val="32"/>
          <w:szCs w:val="32"/>
          <w:highlight w:val="none"/>
        </w:rPr>
        <w:t>四川省成都市</w:t>
      </w:r>
      <w:r>
        <w:rPr>
          <w:rFonts w:hint="default" w:ascii="Times New Roman" w:hAnsi="Times New Roman" w:eastAsia="仿宋_GB2312" w:cs="Times New Roman"/>
          <w:bCs/>
          <w:color w:val="auto"/>
          <w:sz w:val="32"/>
          <w:szCs w:val="32"/>
          <w:highlight w:val="none"/>
          <w:lang w:val="en-US" w:eastAsia="zh-CN"/>
        </w:rPr>
        <w:t>高新区两江国际A座23层</w:t>
      </w:r>
    </w:p>
    <w:p w14:paraId="5DF833E3">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（三）</w:t>
      </w:r>
      <w:r>
        <w:rPr>
          <w:rFonts w:hint="default" w:ascii="Times New Roman" w:hAnsi="Times New Roman" w:eastAsia="仿宋_GB2312" w:cs="Times New Roman"/>
          <w:b w:val="0"/>
          <w:bCs/>
          <w:color w:val="auto"/>
          <w:sz w:val="32"/>
          <w:szCs w:val="32"/>
          <w:highlight w:val="none"/>
        </w:rPr>
        <w:t>项目名称：</w:t>
      </w:r>
      <w:r>
        <w:rPr>
          <w:rFonts w:hint="default" w:ascii="Times New Roman" w:hAnsi="Times New Roman" w:eastAsia="仿宋_GB2312" w:cs="Times New Roman"/>
          <w:color w:val="auto"/>
          <w:sz w:val="32"/>
          <w:szCs w:val="32"/>
          <w:highlight w:val="none"/>
          <w:lang w:val="en-US" w:eastAsia="zh-CN"/>
        </w:rPr>
        <w:t>四川蜀道铁路运营管理集团有限责任公司</w:t>
      </w:r>
      <w:r>
        <w:rPr>
          <w:rFonts w:hint="eastAsia" w:eastAsia="仿宋_GB2312" w:cs="Times New Roman"/>
          <w:color w:val="auto"/>
          <w:sz w:val="32"/>
          <w:szCs w:val="32"/>
          <w:highlight w:val="none"/>
          <w:lang w:eastAsia="zh-CN"/>
        </w:rPr>
        <w:t>岗位任职资格体系及薪酬一体化建设项目</w:t>
      </w:r>
    </w:p>
    <w:p w14:paraId="518166E9">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rPr>
      </w:pPr>
      <w:bookmarkStart w:id="65" w:name="_Toc2795"/>
      <w:bookmarkStart w:id="66" w:name="_Toc16612"/>
      <w:bookmarkStart w:id="67" w:name="_Toc21369"/>
      <w:bookmarkStart w:id="68" w:name="_Toc7268"/>
      <w:bookmarkStart w:id="69" w:name="_Toc10658"/>
      <w:bookmarkStart w:id="70" w:name="_Toc865366062"/>
      <w:bookmarkStart w:id="71" w:name="_Toc31737"/>
      <w:bookmarkStart w:id="72" w:name="_Toc5899"/>
      <w:bookmarkStart w:id="73" w:name="_Toc19090"/>
      <w:bookmarkStart w:id="74" w:name="_Toc13513"/>
      <w:bookmarkStart w:id="75" w:name="_Toc3039"/>
      <w:bookmarkStart w:id="76" w:name="_Toc4716"/>
      <w:bookmarkStart w:id="77" w:name="_Toc22432"/>
      <w:bookmarkStart w:id="78" w:name="_Toc18294"/>
      <w:bookmarkStart w:id="79" w:name="_Toc1870"/>
      <w:bookmarkStart w:id="80" w:name="_Toc12712"/>
      <w:bookmarkStart w:id="81" w:name="_Toc29590"/>
      <w:bookmarkStart w:id="82" w:name="_Toc27675"/>
      <w:bookmarkStart w:id="83" w:name="_Toc28243"/>
      <w:bookmarkStart w:id="84" w:name="_Toc23487"/>
      <w:bookmarkStart w:id="85" w:name="_Toc11420"/>
      <w:bookmarkStart w:id="86" w:name="_Toc18233"/>
      <w:bookmarkStart w:id="87" w:name="_Toc681"/>
      <w:bookmarkStart w:id="88" w:name="_Toc1009"/>
      <w:bookmarkStart w:id="89" w:name="_Toc5517"/>
      <w:r>
        <w:rPr>
          <w:rFonts w:hint="eastAsia" w:ascii="黑体" w:hAnsi="黑体" w:eastAsia="黑体" w:cs="黑体"/>
          <w:b w:val="0"/>
          <w:bCs/>
          <w:color w:val="auto"/>
          <w:sz w:val="32"/>
          <w:szCs w:val="32"/>
          <w:highlight w:val="none"/>
        </w:rPr>
        <w:t>二、</w:t>
      </w:r>
      <w:r>
        <w:rPr>
          <w:rFonts w:hint="eastAsia" w:ascii="黑体" w:hAnsi="黑体" w:eastAsia="黑体" w:cs="黑体"/>
          <w:b w:val="0"/>
          <w:bCs/>
          <w:color w:val="auto"/>
          <w:sz w:val="32"/>
          <w:szCs w:val="32"/>
          <w:highlight w:val="none"/>
          <w:lang w:eastAsia="zh-CN"/>
        </w:rPr>
        <w:t>比选申请人</w:t>
      </w:r>
      <w:r>
        <w:rPr>
          <w:rFonts w:hint="eastAsia" w:ascii="黑体" w:hAnsi="黑体" w:eastAsia="黑体" w:cs="黑体"/>
          <w:b w:val="0"/>
          <w:bCs/>
          <w:color w:val="auto"/>
          <w:sz w:val="32"/>
          <w:szCs w:val="32"/>
          <w:highlight w:val="none"/>
        </w:rPr>
        <w:t>资格要求</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70B7233">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b w:val="0"/>
          <w:bCs w:val="0"/>
          <w:color w:val="auto"/>
          <w:sz w:val="32"/>
          <w:szCs w:val="32"/>
          <w:highlight w:val="none"/>
          <w:lang w:val="en-US" w:eastAsia="zh-CN"/>
        </w:rPr>
        <w:t>中国境内依法注册的</w:t>
      </w:r>
      <w:r>
        <w:rPr>
          <w:rFonts w:hint="eastAsia" w:eastAsia="仿宋_GB2312" w:cs="Times New Roman"/>
          <w:b w:val="0"/>
          <w:bCs w:val="0"/>
          <w:color w:val="auto"/>
          <w:sz w:val="32"/>
          <w:szCs w:val="32"/>
          <w:highlight w:val="none"/>
          <w:lang w:val="en-US" w:eastAsia="zh-CN"/>
        </w:rPr>
        <w:t>独立</w:t>
      </w:r>
      <w:r>
        <w:rPr>
          <w:rFonts w:hint="default" w:ascii="Times New Roman" w:hAnsi="Times New Roman" w:eastAsia="仿宋_GB2312" w:cs="Times New Roman"/>
          <w:b w:val="0"/>
          <w:bCs w:val="0"/>
          <w:color w:val="auto"/>
          <w:sz w:val="32"/>
          <w:szCs w:val="32"/>
          <w:highlight w:val="none"/>
          <w:lang w:val="en-US" w:eastAsia="zh-CN"/>
        </w:rPr>
        <w:t>法人机构，持有有效营业执照</w:t>
      </w:r>
      <w:r>
        <w:rPr>
          <w:rFonts w:hint="default" w:ascii="Times New Roman" w:hAnsi="Times New Roman" w:eastAsia="仿宋_GB2312" w:cs="Times New Roman"/>
          <w:color w:val="auto"/>
          <w:sz w:val="32"/>
          <w:szCs w:val="32"/>
          <w:highlight w:val="none"/>
        </w:rPr>
        <w:t>；</w:t>
      </w:r>
    </w:p>
    <w:p w14:paraId="6C5CC6BC">
      <w:pPr>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default" w:eastAsia="仿宋_GB2312"/>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eastAsia="仿宋_GB2312"/>
          <w:color w:val="auto"/>
          <w:sz w:val="32"/>
          <w:szCs w:val="32"/>
          <w:highlight w:val="none"/>
        </w:rPr>
        <w:t>近1年财务状况良好，净利润均大于或等于零，以</w:t>
      </w:r>
      <w:r>
        <w:rPr>
          <w:rFonts w:hint="eastAsia" w:eastAsia="仿宋_GB2312"/>
          <w:color w:val="auto"/>
          <w:sz w:val="32"/>
          <w:szCs w:val="32"/>
          <w:highlight w:val="none"/>
          <w:lang w:eastAsia="zh-CN"/>
        </w:rPr>
        <w:t>比选申请</w:t>
      </w:r>
      <w:r>
        <w:rPr>
          <w:rFonts w:hint="default" w:eastAsia="仿宋_GB2312"/>
          <w:color w:val="auto"/>
          <w:sz w:val="32"/>
          <w:szCs w:val="32"/>
          <w:highlight w:val="none"/>
        </w:rPr>
        <w:t>人提供的经会计师事务所或审计机构审计的财务会计报表数据为准(</w:t>
      </w:r>
      <w:r>
        <w:rPr>
          <w:rFonts w:hint="eastAsia" w:eastAsia="仿宋_GB2312"/>
          <w:color w:val="auto"/>
          <w:sz w:val="32"/>
          <w:szCs w:val="32"/>
          <w:highlight w:val="none"/>
          <w:lang w:eastAsia="zh-CN"/>
        </w:rPr>
        <w:t>比选申请</w:t>
      </w:r>
      <w:r>
        <w:rPr>
          <w:rFonts w:hint="default" w:eastAsia="仿宋_GB2312"/>
          <w:color w:val="auto"/>
          <w:sz w:val="32"/>
          <w:szCs w:val="32"/>
          <w:highlight w:val="none"/>
        </w:rPr>
        <w:t>人的成立时间少于1年的，提供成立至今的)。企业未处于亏损经营状态或破产状态，企业未被责令停业、财产被接管或冻结。</w:t>
      </w:r>
    </w:p>
    <w:p w14:paraId="6AEC1739">
      <w:pPr>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w:t>
      </w:r>
      <w:r>
        <w:rPr>
          <w:rFonts w:hint="eastAsia" w:eastAsia="仿宋_GB2312" w:cs="Times New Roman"/>
          <w:color w:val="auto"/>
          <w:sz w:val="32"/>
          <w:szCs w:val="32"/>
          <w:highlight w:val="none"/>
          <w:lang w:val="en-US" w:eastAsia="zh-CN"/>
        </w:rPr>
        <w:t>比选申请人需对组织机构、岗位设置及薪酬体系设计等具有较为深刻的理解认识，</w:t>
      </w:r>
      <w:r>
        <w:rPr>
          <w:rFonts w:hint="eastAsia" w:eastAsia="仿宋_GB2312"/>
          <w:color w:val="auto"/>
          <w:sz w:val="32"/>
          <w:szCs w:val="32"/>
          <w:highlight w:val="none"/>
        </w:rPr>
        <w:t>近三年（202</w:t>
      </w:r>
      <w:r>
        <w:rPr>
          <w:rFonts w:hint="eastAsia" w:eastAsia="仿宋_GB2312"/>
          <w:color w:val="auto"/>
          <w:sz w:val="32"/>
          <w:szCs w:val="32"/>
          <w:highlight w:val="none"/>
          <w:lang w:eastAsia="zh-CN"/>
        </w:rPr>
        <w:t>3</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月1日起，以签订合同时间或委托时间为准）</w:t>
      </w:r>
      <w:r>
        <w:rPr>
          <w:rFonts w:hint="eastAsia" w:eastAsia="仿宋_GB2312"/>
          <w:color w:val="auto"/>
          <w:sz w:val="32"/>
          <w:szCs w:val="32"/>
          <w:highlight w:val="none"/>
          <w:lang w:val="en-US" w:eastAsia="zh-CN"/>
        </w:rPr>
        <w:t>具有</w:t>
      </w:r>
      <w:r>
        <w:rPr>
          <w:rFonts w:hint="eastAsia" w:eastAsia="仿宋_GB2312"/>
          <w:color w:val="auto"/>
          <w:sz w:val="32"/>
          <w:szCs w:val="32"/>
          <w:highlight w:val="none"/>
        </w:rPr>
        <w:t>承办国、央企</w:t>
      </w:r>
      <w:r>
        <w:rPr>
          <w:rFonts w:hint="eastAsia" w:eastAsia="仿宋_GB2312"/>
          <w:color w:val="auto"/>
          <w:sz w:val="32"/>
          <w:szCs w:val="32"/>
          <w:highlight w:val="none"/>
          <w:lang w:val="en-US" w:eastAsia="zh-CN"/>
        </w:rPr>
        <w:t>类似项目（即：人力资源方向</w:t>
      </w:r>
      <w:r>
        <w:rPr>
          <w:rFonts w:hint="eastAsia" w:eastAsia="仿宋_GB2312" w:cs="Times New Roman"/>
          <w:color w:val="auto"/>
          <w:sz w:val="32"/>
          <w:szCs w:val="32"/>
          <w:highlight w:val="none"/>
          <w:lang w:val="en-US" w:eastAsia="zh-CN"/>
        </w:rPr>
        <w:t>组织机构、岗位设置及薪酬体系设计等咨询或培训服务</w:t>
      </w:r>
      <w:r>
        <w:rPr>
          <w:rFonts w:hint="eastAsia" w:eastAsia="仿宋_GB2312"/>
          <w:color w:val="auto"/>
          <w:sz w:val="32"/>
          <w:szCs w:val="32"/>
          <w:highlight w:val="none"/>
          <w:lang w:val="en-US" w:eastAsia="zh-CN"/>
        </w:rPr>
        <w:t>）业绩经历</w:t>
      </w:r>
      <w:r>
        <w:rPr>
          <w:rFonts w:hint="default" w:ascii="Times New Roman" w:hAnsi="Times New Roman" w:eastAsia="仿宋_GB2312" w:cs="Times New Roman"/>
          <w:color w:val="auto"/>
          <w:sz w:val="32"/>
          <w:szCs w:val="32"/>
          <w:highlight w:val="none"/>
          <w:lang w:eastAsia="zh-CN"/>
        </w:rPr>
        <w:t>；</w:t>
      </w:r>
    </w:p>
    <w:p w14:paraId="3623FB4C">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比选申请人</w:t>
      </w:r>
      <w:r>
        <w:rPr>
          <w:rFonts w:hint="default" w:ascii="Times New Roman" w:hAnsi="Times New Roman" w:eastAsia="仿宋_GB2312" w:cs="Times New Roman"/>
          <w:color w:val="auto"/>
          <w:sz w:val="32"/>
          <w:szCs w:val="32"/>
          <w:highlight w:val="none"/>
        </w:rPr>
        <w:t>未在“信用中国”网站（http：//www.creditchina.gov.cn/）中被列入失信被执行人名单，未在国家企业信用信息公示系统(http://www.gsxt.gov.cn/)中被列入严重违法失信企业名单”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提供查询截图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32AA30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lang w:val="en-US" w:eastAsia="zh-CN"/>
        </w:rPr>
        <w:t>）比选申请人及其法定代表人、项目负责人在近三年内（202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w:t>
      </w:r>
      <w:r>
        <w:rPr>
          <w:rFonts w:hint="eastAsia"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月1日起）均无行贿犯罪档案记录；</w:t>
      </w:r>
    </w:p>
    <w:p w14:paraId="76B8CBE3">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lang w:val="en-US" w:eastAsia="zh-CN"/>
        </w:rPr>
        <w:t>）本次比选不接受联合体参与报价。</w:t>
      </w:r>
    </w:p>
    <w:p w14:paraId="0C415C30">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rPr>
      </w:pPr>
      <w:bookmarkStart w:id="90" w:name="_Toc31320"/>
      <w:bookmarkStart w:id="91" w:name="_Toc16116"/>
      <w:bookmarkStart w:id="92" w:name="_Toc12358"/>
      <w:bookmarkStart w:id="93" w:name="_Toc9531"/>
      <w:bookmarkStart w:id="94" w:name="_Toc32378"/>
      <w:bookmarkStart w:id="95" w:name="_Toc1448146550"/>
      <w:bookmarkStart w:id="96" w:name="_Toc8383"/>
      <w:bookmarkStart w:id="97" w:name="_Toc25848"/>
      <w:bookmarkStart w:id="98" w:name="_Toc11739"/>
      <w:bookmarkStart w:id="99" w:name="_Toc29828"/>
      <w:bookmarkStart w:id="100" w:name="_Toc1031"/>
      <w:bookmarkStart w:id="101" w:name="_Toc19542"/>
      <w:bookmarkStart w:id="102" w:name="_Toc30778"/>
      <w:bookmarkStart w:id="103" w:name="_Toc5396"/>
      <w:bookmarkStart w:id="104" w:name="_Toc1352"/>
      <w:bookmarkStart w:id="105" w:name="_Toc2704"/>
      <w:bookmarkStart w:id="106" w:name="_Toc17470"/>
      <w:bookmarkStart w:id="107" w:name="_Toc31511"/>
      <w:bookmarkStart w:id="108" w:name="_Toc6049"/>
      <w:bookmarkStart w:id="109" w:name="_Toc7564"/>
      <w:bookmarkStart w:id="110" w:name="_Toc8184"/>
      <w:bookmarkStart w:id="111" w:name="_Toc5313"/>
      <w:bookmarkStart w:id="112" w:name="_Toc17508"/>
      <w:bookmarkStart w:id="113" w:name="_Toc7404"/>
      <w:bookmarkStart w:id="114" w:name="_Toc8711"/>
      <w:r>
        <w:rPr>
          <w:rFonts w:hint="eastAsia" w:ascii="黑体" w:hAnsi="黑体" w:eastAsia="黑体" w:cs="黑体"/>
          <w:b w:val="0"/>
          <w:bCs/>
          <w:color w:val="auto"/>
          <w:sz w:val="32"/>
          <w:szCs w:val="32"/>
          <w:highlight w:val="none"/>
        </w:rPr>
        <w:t>三、服务内容</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D0EDE7A">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（一）系统梳理优化蜀道铁路运营集团所属铁路运输企业生产序列岗位设置，为项目推进奠定基础。</w:t>
      </w:r>
    </w:p>
    <w:p w14:paraId="379BDAB8">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（二）建立蜀道铁路运营集团“管理序列、专业序列、生产序列”一体化的职级管理体系及相关配套制度，结合员工职业发展生命周期进行各序列职级设置，为员工提供统一的职业发展通道。</w:t>
      </w:r>
    </w:p>
    <w:p w14:paraId="41CEFF18">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（三）明确专业序列、生产序列各职级任职条件，确保员工在晋升到更高级别时具备必要的技能、知识和经验，能胜任新的职责和挑战，同时激励员工自我提升。</w:t>
      </w:r>
    </w:p>
    <w:p w14:paraId="4F1179AE">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重构工资分配体系及相关配套制度。在一体化职级管理的基础上，统一实行“职级工资+岗位工资+绩效工资”的工资结构；出台职级、岗位工资分配指导意见，进一步规范企业内部工资分配，其中，对同类型企业统一制定职级工资和岗位工资标准；绩效工资根据企业工资总额基数授权企业内部差异化管理。</w:t>
      </w:r>
    </w:p>
    <w:p w14:paraId="7736BEC6">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（五）落地与宣贯，在前期制度建设的基础上，开展员工职级、岗位工资套改测算和员工薪酬水平变动分析，并对体系进行宣贯培训，支撑体系的落地执行等方面内容</w:t>
      </w:r>
      <w:r>
        <w:rPr>
          <w:rFonts w:hint="default" w:ascii="Times New Roman" w:hAnsi="Times New Roman" w:eastAsia="仿宋_GB2312" w:cs="Times New Roman"/>
          <w:color w:val="auto"/>
          <w:sz w:val="32"/>
          <w:szCs w:val="32"/>
          <w:highlight w:val="none"/>
          <w:lang w:eastAsia="zh-CN"/>
        </w:rPr>
        <w:t>。</w:t>
      </w:r>
    </w:p>
    <w:p w14:paraId="7D6AD161">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lang w:val="en-US"/>
        </w:rPr>
      </w:pPr>
      <w:bookmarkStart w:id="115" w:name="_Toc29703"/>
      <w:bookmarkStart w:id="116" w:name="_Toc27768"/>
      <w:bookmarkStart w:id="117" w:name="_Toc12010"/>
      <w:bookmarkStart w:id="118" w:name="_Toc21590"/>
      <w:bookmarkStart w:id="119" w:name="_Toc28134"/>
      <w:bookmarkStart w:id="120" w:name="_Toc13799"/>
      <w:bookmarkStart w:id="121" w:name="_Toc25165"/>
      <w:bookmarkStart w:id="122" w:name="_Toc16202"/>
      <w:bookmarkStart w:id="123" w:name="_Toc28798"/>
      <w:bookmarkStart w:id="124" w:name="_Toc18853"/>
      <w:bookmarkStart w:id="125" w:name="_Toc704"/>
      <w:bookmarkStart w:id="126" w:name="_Toc9289"/>
      <w:bookmarkStart w:id="127" w:name="_Toc26398"/>
      <w:bookmarkStart w:id="128" w:name="_Toc19093"/>
      <w:bookmarkStart w:id="129" w:name="_Toc4502"/>
      <w:bookmarkStart w:id="130" w:name="_Toc32106"/>
      <w:bookmarkStart w:id="131" w:name="_Toc18878"/>
      <w:bookmarkStart w:id="132" w:name="_Toc9868"/>
      <w:bookmarkStart w:id="133" w:name="_Toc1566894399"/>
      <w:bookmarkStart w:id="134" w:name="_Toc31384"/>
      <w:bookmarkStart w:id="135" w:name="_Toc11695"/>
      <w:bookmarkStart w:id="136" w:name="_Toc21836"/>
      <w:bookmarkStart w:id="137" w:name="_Toc10505"/>
      <w:bookmarkStart w:id="138" w:name="_Toc17624"/>
      <w:bookmarkStart w:id="139" w:name="_Toc26224"/>
      <w:r>
        <w:rPr>
          <w:rFonts w:hint="eastAsia" w:ascii="黑体" w:hAnsi="黑体" w:eastAsia="黑体" w:cs="黑体"/>
          <w:b w:val="0"/>
          <w:bCs/>
          <w:color w:val="auto"/>
          <w:sz w:val="32"/>
          <w:szCs w:val="32"/>
          <w:highlight w:val="none"/>
        </w:rPr>
        <w:t>四、</w:t>
      </w:r>
      <w:r>
        <w:rPr>
          <w:rFonts w:hint="eastAsia" w:ascii="黑体" w:hAnsi="黑体" w:eastAsia="黑体" w:cs="黑体"/>
          <w:b w:val="0"/>
          <w:bCs/>
          <w:color w:val="auto"/>
          <w:sz w:val="32"/>
          <w:szCs w:val="32"/>
          <w:highlight w:val="none"/>
          <w:lang w:val="en-US"/>
        </w:rPr>
        <w:t>比选文件的获取</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5308AF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bookmarkStart w:id="140" w:name="_Toc28354"/>
      <w:bookmarkStart w:id="141" w:name="_Toc7344"/>
      <w:r>
        <w:rPr>
          <w:rFonts w:hint="default" w:ascii="Times New Roman" w:hAnsi="Times New Roman" w:eastAsia="仿宋_GB2312" w:cs="Times New Roman"/>
          <w:color w:val="auto"/>
          <w:sz w:val="32"/>
          <w:szCs w:val="32"/>
          <w:highlight w:val="none"/>
          <w:lang w:val="en-US" w:eastAsia="zh-CN"/>
        </w:rPr>
        <w:t>比选申请人</w:t>
      </w:r>
      <w:r>
        <w:rPr>
          <w:rFonts w:hint="default" w:ascii="Times New Roman" w:hAnsi="Times New Roman" w:eastAsia="仿宋_GB2312" w:cs="Times New Roman"/>
          <w:color w:val="auto"/>
          <w:sz w:val="32"/>
          <w:szCs w:val="32"/>
          <w:highlight w:val="none"/>
          <w:lang w:val="en-US"/>
        </w:rPr>
        <w:t>须在</w:t>
      </w:r>
      <w:r>
        <w:rPr>
          <w:rFonts w:hint="default"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日至202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期间，</w:t>
      </w:r>
      <w:r>
        <w:rPr>
          <w:rFonts w:hint="default" w:ascii="Times New Roman" w:hAnsi="Times New Roman" w:eastAsia="仿宋_GB2312" w:cs="Times New Roman"/>
          <w:color w:val="auto"/>
          <w:sz w:val="32"/>
          <w:szCs w:val="32"/>
          <w:highlight w:val="none"/>
        </w:rPr>
        <w:t>通过</w:t>
      </w:r>
      <w:r>
        <w:rPr>
          <w:rFonts w:hint="default" w:ascii="Times New Roman" w:hAnsi="Times New Roman" w:eastAsia="仿宋_GB2312" w:cs="Times New Roman"/>
          <w:color w:val="auto"/>
          <w:sz w:val="32"/>
          <w:szCs w:val="32"/>
          <w:highlight w:val="none"/>
          <w:lang w:val="en-US" w:eastAsia="zh-CN"/>
        </w:rPr>
        <w:t>四川蜀道铁路运营管理集团有限责任公司网站（https://www.sdtlyyjt.com）</w:t>
      </w:r>
      <w:r>
        <w:rPr>
          <w:rFonts w:hint="default" w:ascii="Times New Roman" w:hAnsi="Times New Roman" w:eastAsia="仿宋_GB2312" w:cs="Times New Roman"/>
          <w:color w:val="auto"/>
          <w:sz w:val="32"/>
          <w:szCs w:val="32"/>
          <w:highlight w:val="none"/>
        </w:rPr>
        <w:t>自行查阅与下载。</w:t>
      </w:r>
    </w:p>
    <w:p w14:paraId="3592A667">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lang w:eastAsia="zh-CN"/>
        </w:rPr>
      </w:pPr>
      <w:bookmarkStart w:id="142" w:name="_Toc29341"/>
      <w:bookmarkStart w:id="143" w:name="_Toc13311"/>
      <w:bookmarkStart w:id="144" w:name="_Toc13360"/>
      <w:bookmarkStart w:id="145" w:name="_Toc23192"/>
      <w:bookmarkStart w:id="146" w:name="_Toc3277"/>
      <w:bookmarkStart w:id="147" w:name="_Toc2383"/>
      <w:bookmarkStart w:id="148" w:name="_Toc2691"/>
      <w:bookmarkStart w:id="149" w:name="_Toc15669"/>
      <w:bookmarkStart w:id="150" w:name="_Toc5408"/>
      <w:bookmarkStart w:id="151" w:name="_Toc20855"/>
      <w:bookmarkStart w:id="152" w:name="_Toc8612"/>
      <w:bookmarkStart w:id="153" w:name="_Toc7077"/>
      <w:bookmarkStart w:id="154" w:name="_Toc2563"/>
      <w:bookmarkStart w:id="155" w:name="_Toc6430"/>
      <w:bookmarkStart w:id="156" w:name="_Toc5782"/>
      <w:bookmarkStart w:id="157" w:name="_Toc23103"/>
      <w:bookmarkStart w:id="158" w:name="_Toc13256"/>
      <w:bookmarkStart w:id="159" w:name="_Toc13834"/>
      <w:bookmarkStart w:id="160" w:name="_Toc18406"/>
      <w:bookmarkStart w:id="161" w:name="_Toc22365"/>
      <w:bookmarkStart w:id="162" w:name="_Toc10177"/>
      <w:bookmarkStart w:id="163" w:name="_Toc18051"/>
      <w:bookmarkStart w:id="164" w:name="_Toc202200832"/>
      <w:r>
        <w:rPr>
          <w:rFonts w:hint="eastAsia" w:ascii="黑体" w:hAnsi="黑体" w:eastAsia="黑体" w:cs="黑体"/>
          <w:b w:val="0"/>
          <w:bCs/>
          <w:color w:val="auto"/>
          <w:sz w:val="32"/>
          <w:szCs w:val="32"/>
          <w:highlight w:val="none"/>
        </w:rPr>
        <w:t>五、</w:t>
      </w:r>
      <w:r>
        <w:rPr>
          <w:rFonts w:hint="eastAsia" w:ascii="黑体" w:hAnsi="黑体" w:eastAsia="黑体" w:cs="黑体"/>
          <w:b w:val="0"/>
          <w:bCs/>
          <w:color w:val="auto"/>
          <w:sz w:val="32"/>
          <w:szCs w:val="32"/>
          <w:highlight w:val="none"/>
          <w:lang w:val="en-US" w:eastAsia="zh-CN"/>
        </w:rPr>
        <w:t>比选时间</w:t>
      </w:r>
      <w:r>
        <w:rPr>
          <w:rFonts w:hint="eastAsia" w:ascii="黑体" w:hAnsi="黑体" w:eastAsia="黑体" w:cs="黑体"/>
          <w:b w:val="0"/>
          <w:bCs/>
          <w:color w:val="auto"/>
          <w:sz w:val="32"/>
          <w:szCs w:val="32"/>
          <w:highlight w:val="none"/>
        </w:rPr>
        <w:t>及地点</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hint="eastAsia" w:ascii="黑体" w:hAnsi="黑体" w:eastAsia="黑体" w:cs="黑体"/>
          <w:b w:val="0"/>
          <w:bCs/>
          <w:color w:val="auto"/>
          <w:sz w:val="32"/>
          <w:szCs w:val="32"/>
          <w:highlight w:val="none"/>
        </w:rPr>
        <w:t xml:space="preserve"> </w:t>
      </w:r>
    </w:p>
    <w:p w14:paraId="3B3AEE76">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32"/>
          <w:szCs w:val="32"/>
          <w:highlight w:val="none"/>
        </w:rPr>
        <w:t>比选人</w:t>
      </w:r>
      <w:r>
        <w:rPr>
          <w:rFonts w:hint="default" w:ascii="Times New Roman" w:hAnsi="Times New Roman" w:eastAsia="仿宋_GB2312" w:cs="Times New Roman"/>
          <w:color w:val="auto"/>
          <w:sz w:val="32"/>
          <w:szCs w:val="32"/>
          <w:highlight w:val="none"/>
          <w:lang w:val="en-US" w:eastAsia="zh-CN"/>
        </w:rPr>
        <w:t>定于</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日</w:t>
      </w:r>
      <w:r>
        <w:rPr>
          <w:rFonts w:hint="eastAsia" w:eastAsia="仿宋_GB2312" w:cs="Times New Roman"/>
          <w:color w:val="auto"/>
          <w:sz w:val="32"/>
          <w:szCs w:val="32"/>
          <w:highlight w:val="none"/>
          <w:lang w:val="en-US" w:eastAsia="zh-CN"/>
        </w:rPr>
        <w:t>上</w:t>
      </w:r>
      <w:r>
        <w:rPr>
          <w:rFonts w:hint="default" w:ascii="Times New Roman" w:hAnsi="Times New Roman" w:eastAsia="仿宋_GB2312" w:cs="Times New Roman"/>
          <w:color w:val="auto"/>
          <w:sz w:val="32"/>
          <w:szCs w:val="32"/>
          <w:highlight w:val="none"/>
        </w:rPr>
        <w:t>午</w:t>
      </w:r>
      <w:r>
        <w:rPr>
          <w:rFonts w:hint="eastAsia"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0（北京时间）</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四川省成都市高新区两江国际A座</w:t>
      </w:r>
      <w:r>
        <w:rPr>
          <w:rFonts w:hint="eastAsia" w:eastAsia="仿宋_GB2312" w:cs="Times New Roman"/>
          <w:color w:val="auto"/>
          <w:sz w:val="32"/>
          <w:szCs w:val="32"/>
          <w:highlight w:val="none"/>
          <w:lang w:val="en-US" w:eastAsia="zh-CN"/>
        </w:rPr>
        <w:t>2339</w:t>
      </w:r>
      <w:r>
        <w:rPr>
          <w:rFonts w:hint="default" w:ascii="Times New Roman" w:hAnsi="Times New Roman" w:eastAsia="仿宋_GB2312" w:cs="Times New Roman"/>
          <w:color w:val="auto"/>
          <w:sz w:val="32"/>
          <w:szCs w:val="32"/>
          <w:highlight w:val="none"/>
          <w:lang w:val="en-US" w:eastAsia="zh-CN"/>
        </w:rPr>
        <w:t>会议室</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val="en-US"/>
        </w:rPr>
        <w:t>比选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比选申请人须于</w:t>
      </w:r>
      <w:r>
        <w:rPr>
          <w:rFonts w:hint="default" w:ascii="Times New Roman" w:hAnsi="Times New Roman" w:eastAsia="仿宋_GB2312" w:cs="Times New Roman"/>
          <w:color w:val="auto"/>
          <w:sz w:val="32"/>
          <w:szCs w:val="32"/>
          <w:highlight w:val="none"/>
          <w:lang w:val="en-US"/>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月</w:t>
      </w: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rPr>
        <w:t>日</w:t>
      </w:r>
      <w:r>
        <w:rPr>
          <w:rFonts w:hint="eastAsia" w:eastAsia="仿宋_GB2312" w:cs="Times New Roman"/>
          <w:color w:val="auto"/>
          <w:sz w:val="32"/>
          <w:szCs w:val="32"/>
          <w:highlight w:val="none"/>
          <w:lang w:val="en-US" w:eastAsia="zh-CN"/>
        </w:rPr>
        <w:t>上</w:t>
      </w:r>
      <w:r>
        <w:rPr>
          <w:rFonts w:hint="default" w:ascii="Times New Roman" w:hAnsi="Times New Roman" w:eastAsia="仿宋_GB2312" w:cs="Times New Roman"/>
          <w:color w:val="auto"/>
          <w:sz w:val="32"/>
          <w:szCs w:val="32"/>
          <w:highlight w:val="none"/>
        </w:rPr>
        <w:t>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rPr>
        <w:t>（北京时间）之前将</w:t>
      </w:r>
      <w:r>
        <w:rPr>
          <w:rFonts w:hint="default" w:ascii="Times New Roman" w:hAnsi="Times New Roman" w:eastAsia="仿宋_GB2312" w:cs="Times New Roman"/>
          <w:color w:val="auto"/>
          <w:sz w:val="32"/>
          <w:szCs w:val="32"/>
          <w:highlight w:val="none"/>
          <w:lang w:val="en-US" w:eastAsia="zh-CN"/>
        </w:rPr>
        <w:t>密封的比选申请</w:t>
      </w:r>
      <w:r>
        <w:rPr>
          <w:rFonts w:hint="default" w:ascii="Times New Roman" w:hAnsi="Times New Roman" w:eastAsia="仿宋_GB2312" w:cs="Times New Roman"/>
          <w:color w:val="auto"/>
          <w:sz w:val="32"/>
          <w:szCs w:val="32"/>
          <w:highlight w:val="none"/>
          <w:lang w:val="en-US"/>
        </w:rPr>
        <w:t>文件送达至</w:t>
      </w:r>
      <w:r>
        <w:rPr>
          <w:rFonts w:hint="default" w:ascii="Times New Roman" w:hAnsi="Times New Roman" w:eastAsia="仿宋_GB2312" w:cs="Times New Roman"/>
          <w:color w:val="auto"/>
          <w:sz w:val="32"/>
          <w:szCs w:val="32"/>
          <w:highlight w:val="none"/>
          <w:lang w:val="en-US" w:eastAsia="zh-CN"/>
        </w:rPr>
        <w:t>成都市高新区两江国际A座23楼</w:t>
      </w:r>
      <w:r>
        <w:rPr>
          <w:rFonts w:hint="eastAsia" w:eastAsia="仿宋_GB2312" w:cs="Times New Roman"/>
          <w:color w:val="auto"/>
          <w:sz w:val="32"/>
          <w:szCs w:val="32"/>
          <w:highlight w:val="none"/>
          <w:lang w:val="en-US" w:eastAsia="zh-CN"/>
        </w:rPr>
        <w:t>2339</w:t>
      </w:r>
      <w:r>
        <w:rPr>
          <w:rFonts w:hint="default" w:ascii="Times New Roman" w:hAnsi="Times New Roman" w:eastAsia="仿宋_GB2312" w:cs="Times New Roman"/>
          <w:color w:val="auto"/>
          <w:sz w:val="32"/>
          <w:szCs w:val="32"/>
          <w:highlight w:val="none"/>
          <w:lang w:val="en-US" w:eastAsia="zh-CN"/>
        </w:rPr>
        <w:t>会议室，</w:t>
      </w:r>
      <w:r>
        <w:rPr>
          <w:rFonts w:hint="default" w:ascii="Times New Roman" w:hAnsi="Times New Roman" w:eastAsia="仿宋_GB2312" w:cs="Times New Roman"/>
          <w:color w:val="auto"/>
          <w:sz w:val="32"/>
          <w:szCs w:val="32"/>
          <w:highlight w:val="none"/>
          <w:lang w:val="en-US"/>
        </w:rPr>
        <w:t>逾期送达的、未送达指定地点的或者不按</w:t>
      </w:r>
      <w:r>
        <w:rPr>
          <w:rFonts w:hint="default" w:ascii="Times New Roman" w:hAnsi="Times New Roman" w:eastAsia="仿宋_GB2312" w:cs="Times New Roman"/>
          <w:color w:val="auto"/>
          <w:sz w:val="32"/>
          <w:szCs w:val="32"/>
          <w:highlight w:val="none"/>
          <w:lang w:val="en-US" w:eastAsia="zh-CN"/>
        </w:rPr>
        <w:t>比选文件</w:t>
      </w:r>
      <w:r>
        <w:rPr>
          <w:rFonts w:hint="default" w:ascii="Times New Roman" w:hAnsi="Times New Roman" w:eastAsia="仿宋_GB2312" w:cs="Times New Roman"/>
          <w:color w:val="auto"/>
          <w:sz w:val="32"/>
          <w:szCs w:val="32"/>
          <w:highlight w:val="none"/>
          <w:lang w:val="en-US"/>
        </w:rPr>
        <w:t>要求密封的</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lang w:val="en-US"/>
        </w:rPr>
        <w:t>文件，</w:t>
      </w:r>
      <w:r>
        <w:rPr>
          <w:rFonts w:hint="default" w:ascii="Times New Roman" w:hAnsi="Times New Roman" w:eastAsia="仿宋_GB2312" w:cs="Times New Roman"/>
          <w:color w:val="auto"/>
          <w:sz w:val="32"/>
          <w:szCs w:val="32"/>
          <w:highlight w:val="none"/>
          <w:lang w:val="en-US" w:eastAsia="zh-CN"/>
        </w:rPr>
        <w:t>比选人</w:t>
      </w:r>
      <w:r>
        <w:rPr>
          <w:rFonts w:hint="default" w:ascii="Times New Roman" w:hAnsi="Times New Roman" w:eastAsia="仿宋_GB2312" w:cs="Times New Roman"/>
          <w:color w:val="auto"/>
          <w:sz w:val="32"/>
          <w:szCs w:val="32"/>
          <w:highlight w:val="none"/>
          <w:lang w:val="en-US"/>
        </w:rPr>
        <w:t>将予以拒收。</w:t>
      </w:r>
      <w:r>
        <w:rPr>
          <w:rFonts w:hint="default" w:ascii="Times New Roman" w:hAnsi="Times New Roman" w:eastAsia="仿宋_GB2312" w:cs="Times New Roman"/>
          <w:color w:val="auto"/>
          <w:sz w:val="32"/>
          <w:szCs w:val="32"/>
          <w:highlight w:val="none"/>
        </w:rPr>
        <w:t>以上内容如有变化，</w:t>
      </w:r>
      <w:r>
        <w:rPr>
          <w:rFonts w:hint="default" w:ascii="Times New Roman" w:hAnsi="Times New Roman" w:eastAsia="仿宋_GB2312" w:cs="Times New Roman"/>
          <w:color w:val="auto"/>
          <w:sz w:val="32"/>
          <w:szCs w:val="32"/>
          <w:highlight w:val="none"/>
          <w:lang w:eastAsia="zh-CN"/>
        </w:rPr>
        <w:t>比选人</w:t>
      </w:r>
      <w:r>
        <w:rPr>
          <w:rFonts w:hint="default" w:ascii="Times New Roman" w:hAnsi="Times New Roman" w:eastAsia="仿宋_GB2312" w:cs="Times New Roman"/>
          <w:color w:val="auto"/>
          <w:sz w:val="32"/>
          <w:szCs w:val="32"/>
          <w:highlight w:val="none"/>
        </w:rPr>
        <w:t>将另行通知。</w:t>
      </w:r>
    </w:p>
    <w:p w14:paraId="35797E9C">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bookmarkStart w:id="165" w:name="_Toc17572"/>
      <w:bookmarkStart w:id="166" w:name="_Toc28553"/>
      <w:bookmarkStart w:id="167" w:name="_Toc1483"/>
      <w:bookmarkStart w:id="168" w:name="_Toc2200"/>
      <w:bookmarkStart w:id="169" w:name="_Toc4940"/>
      <w:bookmarkStart w:id="170" w:name="_Toc16798"/>
      <w:bookmarkStart w:id="171" w:name="_Toc4213"/>
      <w:bookmarkStart w:id="172" w:name="_Toc31592"/>
      <w:bookmarkStart w:id="173" w:name="_Toc30984"/>
      <w:bookmarkStart w:id="174" w:name="_Toc10517"/>
      <w:bookmarkStart w:id="175" w:name="_Toc9017"/>
      <w:bookmarkStart w:id="176" w:name="_Toc8033"/>
      <w:bookmarkStart w:id="177" w:name="_Toc16218"/>
      <w:bookmarkStart w:id="178" w:name="_Toc19894"/>
      <w:bookmarkStart w:id="179" w:name="_Toc8181"/>
      <w:bookmarkStart w:id="180" w:name="_Toc6068"/>
      <w:bookmarkStart w:id="181" w:name="_Toc5421"/>
      <w:bookmarkStart w:id="182" w:name="_Toc23664"/>
      <w:bookmarkStart w:id="183" w:name="_Toc8607"/>
      <w:bookmarkStart w:id="184" w:name="_Toc9891"/>
      <w:bookmarkStart w:id="185" w:name="_Toc171"/>
      <w:bookmarkStart w:id="186" w:name="_Toc16924"/>
      <w:bookmarkStart w:id="187" w:name="_Toc30723"/>
      <w:bookmarkStart w:id="188" w:name="_Toc1070253870"/>
      <w:bookmarkStart w:id="189" w:name="_Toc26613"/>
      <w:r>
        <w:rPr>
          <w:rFonts w:hint="eastAsia" w:ascii="黑体" w:hAnsi="黑体" w:eastAsia="黑体" w:cs="黑体"/>
          <w:b w:val="0"/>
          <w:bCs/>
          <w:color w:val="auto"/>
          <w:sz w:val="32"/>
          <w:szCs w:val="32"/>
          <w:highlight w:val="none"/>
          <w:lang w:val="en-US" w:eastAsia="zh-CN"/>
        </w:rPr>
        <w:t>六、比选方法</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3902999">
      <w:pPr>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本次比选采用综合评分法，资格后审。</w:t>
      </w:r>
      <w:bookmarkStart w:id="190" w:name="_Toc14619"/>
      <w:bookmarkStart w:id="191" w:name="_Toc18048"/>
    </w:p>
    <w:p w14:paraId="5D4E6EA6">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bookmarkStart w:id="192" w:name="_Toc17619"/>
      <w:bookmarkStart w:id="193" w:name="_Toc2057"/>
      <w:bookmarkStart w:id="194" w:name="_Toc26036"/>
      <w:bookmarkStart w:id="195" w:name="_Toc25253"/>
      <w:bookmarkStart w:id="196" w:name="_Toc15710"/>
      <w:bookmarkStart w:id="197" w:name="_Toc21328"/>
      <w:bookmarkStart w:id="198" w:name="_Toc11352"/>
      <w:bookmarkStart w:id="199" w:name="_Toc21368"/>
      <w:bookmarkStart w:id="200" w:name="_Toc22644"/>
      <w:bookmarkStart w:id="201" w:name="_Toc9452"/>
      <w:bookmarkStart w:id="202" w:name="_Toc9104"/>
      <w:bookmarkStart w:id="203" w:name="_Toc5642"/>
      <w:bookmarkStart w:id="204" w:name="_Toc30785"/>
      <w:bookmarkStart w:id="205" w:name="_Toc15990"/>
      <w:bookmarkStart w:id="206" w:name="_Toc10138"/>
      <w:bookmarkStart w:id="207" w:name="_Toc9638"/>
      <w:bookmarkStart w:id="208" w:name="_Toc31280"/>
      <w:bookmarkStart w:id="209" w:name="_Toc8007"/>
      <w:bookmarkStart w:id="210" w:name="_Toc210"/>
      <w:bookmarkStart w:id="211" w:name="_Toc4274"/>
      <w:bookmarkStart w:id="212" w:name="_Toc18591"/>
      <w:bookmarkStart w:id="213" w:name="_Toc16522"/>
      <w:bookmarkStart w:id="214" w:name="_Toc433765818"/>
      <w:r>
        <w:rPr>
          <w:rFonts w:hint="eastAsia" w:ascii="黑体" w:hAnsi="黑体" w:eastAsia="黑体" w:cs="黑体"/>
          <w:b w:val="0"/>
          <w:bCs/>
          <w:color w:val="auto"/>
          <w:sz w:val="32"/>
          <w:szCs w:val="32"/>
          <w:highlight w:val="none"/>
          <w:lang w:val="en-US" w:eastAsia="zh-CN"/>
        </w:rPr>
        <w:t>七、比选费用</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E24E22C">
      <w:pPr>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比选人将不承担比选申请人包括比选文件购买、准备和递交比选申请文件在内的任何成本或费用。</w:t>
      </w:r>
    </w:p>
    <w:p w14:paraId="1811CF6F">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bookmarkStart w:id="215" w:name="_Toc8402"/>
      <w:bookmarkStart w:id="216" w:name="_Toc6249"/>
      <w:bookmarkStart w:id="217" w:name="_Toc27477"/>
      <w:bookmarkStart w:id="218" w:name="_Toc525"/>
      <w:bookmarkStart w:id="219" w:name="_Toc30710"/>
      <w:bookmarkStart w:id="220" w:name="_Toc11140"/>
      <w:bookmarkStart w:id="221" w:name="_Toc24716"/>
      <w:bookmarkStart w:id="222" w:name="_Toc1742605208"/>
      <w:bookmarkStart w:id="223" w:name="_Toc22172"/>
      <w:bookmarkStart w:id="224" w:name="_Toc15077"/>
      <w:bookmarkStart w:id="225" w:name="_Toc12276"/>
      <w:bookmarkStart w:id="226" w:name="_Toc26864"/>
      <w:bookmarkStart w:id="227" w:name="_Toc31951"/>
      <w:bookmarkStart w:id="228" w:name="_Toc181"/>
      <w:bookmarkStart w:id="229" w:name="_Toc14393"/>
      <w:bookmarkStart w:id="230" w:name="_Toc4872"/>
      <w:bookmarkStart w:id="231" w:name="_Toc32548"/>
      <w:bookmarkStart w:id="232" w:name="_Toc15065"/>
      <w:bookmarkStart w:id="233" w:name="_Toc8105"/>
      <w:bookmarkStart w:id="234" w:name="_Toc22571"/>
      <w:bookmarkStart w:id="235" w:name="_Toc7606"/>
      <w:bookmarkStart w:id="236" w:name="_Toc17063"/>
      <w:bookmarkStart w:id="237" w:name="_Toc9624"/>
      <w:r>
        <w:rPr>
          <w:rFonts w:hint="eastAsia" w:ascii="黑体" w:hAnsi="黑体" w:eastAsia="黑体" w:cs="黑体"/>
          <w:b w:val="0"/>
          <w:bCs/>
          <w:color w:val="auto"/>
          <w:sz w:val="32"/>
          <w:szCs w:val="32"/>
          <w:highlight w:val="none"/>
          <w:lang w:val="en-US" w:eastAsia="zh-CN"/>
        </w:rPr>
        <w:t>八、</w:t>
      </w:r>
      <w:bookmarkEnd w:id="190"/>
      <w:bookmarkEnd w:id="191"/>
      <w:r>
        <w:rPr>
          <w:rFonts w:hint="eastAsia" w:ascii="黑体" w:hAnsi="黑体" w:eastAsia="黑体" w:cs="黑体"/>
          <w:b w:val="0"/>
          <w:bCs/>
          <w:color w:val="auto"/>
          <w:sz w:val="32"/>
          <w:szCs w:val="32"/>
          <w:highlight w:val="none"/>
          <w:lang w:val="en-US" w:eastAsia="zh-CN"/>
        </w:rPr>
        <w:t>信息发布地点</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3E41F22">
      <w:pPr>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（一）比选结果公示：比选结果于四川蜀道铁路运营管理集团有限责任公司官网（https://www.sdtlyyjt.com）进行公示，公示时间为1-3个工作日。</w:t>
      </w:r>
    </w:p>
    <w:p w14:paraId="4F79777F">
      <w:pPr>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（二）比选结果通知：比选人对确定的中选人发放中选通知书，未中选人不另发书面通知。</w:t>
      </w:r>
    </w:p>
    <w:p w14:paraId="2792C75B">
      <w:pPr>
        <w:pStyle w:val="6"/>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bookmarkStart w:id="238" w:name="_Toc31719"/>
      <w:bookmarkStart w:id="239" w:name="_Toc18230"/>
      <w:bookmarkStart w:id="240" w:name="_Toc3491"/>
      <w:bookmarkStart w:id="241" w:name="_Toc20430"/>
      <w:bookmarkStart w:id="242" w:name="_Toc3607"/>
      <w:bookmarkStart w:id="243" w:name="_Toc30888"/>
      <w:bookmarkStart w:id="244" w:name="_Toc4136"/>
      <w:bookmarkStart w:id="245" w:name="_Toc15472"/>
      <w:bookmarkStart w:id="246" w:name="_Toc5634"/>
      <w:bookmarkStart w:id="247" w:name="_Toc9630"/>
      <w:bookmarkStart w:id="248" w:name="_Toc13576"/>
      <w:bookmarkStart w:id="249" w:name="_Toc1452"/>
      <w:bookmarkStart w:id="250" w:name="_Toc1672"/>
      <w:bookmarkStart w:id="251" w:name="_Toc30776"/>
      <w:bookmarkStart w:id="252" w:name="_Toc5052"/>
      <w:bookmarkStart w:id="253" w:name="_Toc558"/>
      <w:bookmarkStart w:id="254" w:name="_Toc31785"/>
      <w:bookmarkStart w:id="255" w:name="_Toc23605"/>
      <w:bookmarkStart w:id="256" w:name="_Toc14998"/>
      <w:bookmarkStart w:id="257" w:name="_Toc18274"/>
      <w:bookmarkStart w:id="258" w:name="_Toc32528"/>
      <w:bookmarkStart w:id="259" w:name="_Toc1231"/>
      <w:bookmarkStart w:id="260" w:name="_Toc583753070"/>
      <w:bookmarkStart w:id="261" w:name="_Toc1487"/>
      <w:bookmarkStart w:id="262" w:name="_Toc15418"/>
      <w:r>
        <w:rPr>
          <w:rFonts w:hint="eastAsia" w:ascii="黑体" w:hAnsi="黑体" w:eastAsia="黑体" w:cs="黑体"/>
          <w:b w:val="0"/>
          <w:bCs/>
          <w:color w:val="auto"/>
          <w:sz w:val="32"/>
          <w:szCs w:val="32"/>
          <w:highlight w:val="none"/>
          <w:lang w:val="en-US" w:eastAsia="zh-CN"/>
        </w:rPr>
        <w:t>九、比选人名称及联系方式</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3E1C407">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四川蜀道铁路运营管理集团有限责任公司</w:t>
      </w:r>
    </w:p>
    <w:p w14:paraId="6FCC8502">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地    址：四川省成都市</w:t>
      </w:r>
      <w:r>
        <w:rPr>
          <w:rFonts w:hint="default" w:ascii="Times New Roman" w:hAnsi="Times New Roman" w:eastAsia="仿宋_GB2312" w:cs="Times New Roman"/>
          <w:color w:val="auto"/>
          <w:sz w:val="32"/>
          <w:szCs w:val="32"/>
          <w:highlight w:val="none"/>
          <w:lang w:val="en-US" w:eastAsia="zh-CN"/>
        </w:rPr>
        <w:t>高新区两江国际A座23层</w:t>
      </w:r>
    </w:p>
    <w:p w14:paraId="64E05253">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 系 人：</w:t>
      </w:r>
      <w:r>
        <w:rPr>
          <w:rFonts w:hint="eastAsia" w:eastAsia="仿宋_GB2312" w:cs="Times New Roman"/>
          <w:color w:val="auto"/>
          <w:sz w:val="32"/>
          <w:szCs w:val="32"/>
          <w:highlight w:val="none"/>
          <w:lang w:val="en-US" w:eastAsia="zh-CN"/>
        </w:rPr>
        <w:t>张先生</w:t>
      </w:r>
    </w:p>
    <w:p w14:paraId="7477CEB8">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028-8126617</w:t>
      </w:r>
      <w:r>
        <w:rPr>
          <w:rFonts w:hint="eastAsia" w:eastAsia="仿宋_GB2312" w:cs="Times New Roman"/>
          <w:color w:val="auto"/>
          <w:sz w:val="32"/>
          <w:szCs w:val="32"/>
          <w:highlight w:val="none"/>
          <w:lang w:val="en-US" w:eastAsia="zh-CN"/>
        </w:rPr>
        <w:t>9</w:t>
      </w:r>
    </w:p>
    <w:p w14:paraId="2B646C46">
      <w:pPr>
        <w:spacing w:line="360" w:lineRule="auto"/>
        <w:ind w:firstLine="640" w:firstLineChars="200"/>
        <w:rPr>
          <w:rFonts w:hint="eastAsia" w:ascii="仿宋_GB2312" w:hAnsi="仿宋_GB2312" w:eastAsia="仿宋_GB2312" w:cs="仿宋_GB2312"/>
          <w:color w:val="auto"/>
          <w:sz w:val="32"/>
          <w:szCs w:val="32"/>
          <w:highlight w:val="none"/>
        </w:rPr>
      </w:pPr>
    </w:p>
    <w:p w14:paraId="74C3799D">
      <w:pPr>
        <w:pStyle w:val="25"/>
        <w:rPr>
          <w:rFonts w:ascii="Times New Roman" w:hAnsi="Times New Roman" w:eastAsia="仿宋_GB2312" w:cs="Times New Roman"/>
          <w:color w:val="auto"/>
          <w:sz w:val="24"/>
          <w:szCs w:val="24"/>
          <w:highlight w:val="none"/>
        </w:rPr>
      </w:pPr>
    </w:p>
    <w:p w14:paraId="51F6384F">
      <w:pPr>
        <w:pStyle w:val="25"/>
        <w:rPr>
          <w:rFonts w:ascii="Times New Roman" w:hAnsi="Times New Roman" w:eastAsia="仿宋_GB2312" w:cs="Times New Roman"/>
          <w:color w:val="auto"/>
          <w:sz w:val="24"/>
          <w:szCs w:val="24"/>
          <w:highlight w:val="none"/>
        </w:rPr>
      </w:pPr>
    </w:p>
    <w:p w14:paraId="0DF58D27">
      <w:pPr>
        <w:pStyle w:val="25"/>
        <w:rPr>
          <w:rFonts w:ascii="Times New Roman" w:hAnsi="Times New Roman" w:eastAsia="仿宋_GB2312" w:cs="Times New Roman"/>
          <w:color w:val="auto"/>
          <w:sz w:val="24"/>
          <w:szCs w:val="24"/>
          <w:highlight w:val="none"/>
        </w:rPr>
      </w:pPr>
    </w:p>
    <w:p w14:paraId="711B9991">
      <w:pPr>
        <w:pStyle w:val="25"/>
        <w:rPr>
          <w:rFonts w:ascii="Times New Roman" w:hAnsi="Times New Roman" w:eastAsia="仿宋_GB2312" w:cs="Times New Roman"/>
          <w:color w:val="auto"/>
          <w:sz w:val="24"/>
          <w:szCs w:val="24"/>
          <w:highlight w:val="none"/>
        </w:rPr>
      </w:pPr>
    </w:p>
    <w:p w14:paraId="65F9D7BC">
      <w:pPr>
        <w:pStyle w:val="25"/>
        <w:rPr>
          <w:rFonts w:ascii="Times New Roman" w:hAnsi="Times New Roman" w:eastAsia="仿宋_GB2312" w:cs="Times New Roman"/>
          <w:color w:val="auto"/>
          <w:sz w:val="24"/>
          <w:szCs w:val="24"/>
          <w:highlight w:val="none"/>
        </w:rPr>
      </w:pPr>
    </w:p>
    <w:p w14:paraId="4E78BC4C">
      <w:pPr>
        <w:spacing w:before="313" w:beforeLines="100" w:after="313" w:afterLines="100"/>
        <w:ind w:firstLineChars="0"/>
        <w:jc w:val="center"/>
        <w:rPr>
          <w:rFonts w:hint="eastAsia" w:ascii="方正小标宋简体" w:hAnsi="方正小标宋简体" w:eastAsia="方正小标宋简体" w:cs="方正小标宋简体"/>
          <w:b w:val="0"/>
          <w:bCs w:val="0"/>
          <w:color w:val="auto"/>
          <w:sz w:val="44"/>
          <w:szCs w:val="44"/>
          <w:highlight w:val="none"/>
        </w:rPr>
      </w:pPr>
      <w:bookmarkStart w:id="263" w:name="_Toc30556"/>
      <w:bookmarkStart w:id="264" w:name="_Toc3756"/>
      <w:bookmarkStart w:id="265" w:name="_Toc12484"/>
      <w:bookmarkStart w:id="266" w:name="_Toc10758"/>
      <w:bookmarkStart w:id="267" w:name="_Toc4330"/>
      <w:bookmarkStart w:id="268" w:name="_Toc11952"/>
      <w:bookmarkStart w:id="269" w:name="_Toc6256"/>
      <w:bookmarkStart w:id="270" w:name="_Toc11787"/>
      <w:bookmarkStart w:id="271" w:name="_Toc6936"/>
      <w:bookmarkStart w:id="272" w:name="_Toc5200"/>
      <w:bookmarkStart w:id="273" w:name="_Toc24824"/>
      <w:bookmarkStart w:id="274" w:name="_Toc17804"/>
      <w:bookmarkStart w:id="275" w:name="_Toc8815"/>
      <w:bookmarkStart w:id="276" w:name="_Toc16321"/>
      <w:bookmarkStart w:id="277" w:name="_Toc5406"/>
      <w:bookmarkStart w:id="278" w:name="_Toc20528"/>
      <w:bookmarkStart w:id="279" w:name="_Toc503280711"/>
      <w:bookmarkStart w:id="280" w:name="_Toc17270"/>
      <w:bookmarkStart w:id="281" w:name="_Toc23047"/>
      <w:bookmarkStart w:id="282" w:name="_Toc22263"/>
      <w:bookmarkStart w:id="283" w:name="_Toc30561"/>
      <w:bookmarkStart w:id="284" w:name="_Toc13086"/>
      <w:bookmarkStart w:id="285" w:name="_Toc5589"/>
      <w:bookmarkStart w:id="286" w:name="_Toc20002"/>
      <w:bookmarkStart w:id="287" w:name="_Toc32079"/>
      <w:bookmarkStart w:id="288" w:name="_Toc25369"/>
      <w:r>
        <w:rPr>
          <w:rFonts w:hint="eastAsia" w:ascii="方正小标宋简体" w:hAnsi="方正小标宋简体" w:eastAsia="方正小标宋简体" w:cs="方正小标宋简体"/>
          <w:b w:val="0"/>
          <w:bCs w:val="0"/>
          <w:color w:val="auto"/>
          <w:sz w:val="44"/>
          <w:szCs w:val="44"/>
          <w:highlight w:val="none"/>
        </w:rPr>
        <w:br w:type="page"/>
      </w:r>
    </w:p>
    <w:p w14:paraId="06933EB3">
      <w:pPr>
        <w:pStyle w:val="5"/>
        <w:spacing w:before="313" w:beforeLines="100" w:after="313" w:afterLines="100" w:line="570" w:lineRule="exact"/>
        <w:ind w:firstLine="0" w:firstLineChars="0"/>
        <w:jc w:val="center"/>
        <w:rPr>
          <w:rFonts w:hint="default" w:ascii="Times New Roman" w:hAnsi="Times New Roman" w:eastAsia="仿宋_GB2312" w:cs="Times New Roman"/>
          <w:b w:val="0"/>
          <w:bCs w:val="0"/>
          <w:color w:val="auto"/>
          <w:sz w:val="36"/>
          <w:szCs w:val="36"/>
          <w:highlight w:val="none"/>
        </w:rPr>
      </w:pPr>
      <w:bookmarkStart w:id="289" w:name="_Toc1432547994"/>
      <w:r>
        <w:rPr>
          <w:rFonts w:hint="eastAsia" w:ascii="方正小标宋简体" w:hAnsi="方正小标宋简体" w:eastAsia="方正小标宋简体" w:cs="方正小标宋简体"/>
          <w:b w:val="0"/>
          <w:bCs w:val="0"/>
          <w:color w:val="auto"/>
          <w:sz w:val="44"/>
          <w:szCs w:val="44"/>
          <w:highlight w:val="none"/>
        </w:rPr>
        <w:t xml:space="preserve">第二章  </w:t>
      </w:r>
      <w:r>
        <w:rPr>
          <w:rFonts w:hint="eastAsia" w:ascii="方正小标宋简体" w:hAnsi="方正小标宋简体" w:eastAsia="方正小标宋简体" w:cs="方正小标宋简体"/>
          <w:b w:val="0"/>
          <w:bCs w:val="0"/>
          <w:color w:val="auto"/>
          <w:sz w:val="44"/>
          <w:szCs w:val="44"/>
          <w:highlight w:val="none"/>
          <w:lang w:eastAsia="zh-CN"/>
        </w:rPr>
        <w:t>比选申请人</w:t>
      </w:r>
      <w:r>
        <w:rPr>
          <w:rFonts w:hint="eastAsia" w:ascii="方正小标宋简体" w:hAnsi="方正小标宋简体" w:eastAsia="方正小标宋简体" w:cs="方正小标宋简体"/>
          <w:b w:val="0"/>
          <w:bCs w:val="0"/>
          <w:color w:val="auto"/>
          <w:sz w:val="44"/>
          <w:szCs w:val="44"/>
          <w:highlight w:val="none"/>
        </w:rPr>
        <w:t>须知</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4F6BC45">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290" w:name="_Toc15904"/>
      <w:bookmarkStart w:id="291" w:name="_Toc32738"/>
      <w:bookmarkStart w:id="292" w:name="_Toc22975"/>
      <w:bookmarkStart w:id="293" w:name="_Toc28382"/>
      <w:bookmarkStart w:id="294" w:name="_Toc14999"/>
      <w:bookmarkStart w:id="295" w:name="_Toc21559"/>
      <w:bookmarkStart w:id="296" w:name="_Toc1120"/>
      <w:bookmarkStart w:id="297" w:name="_Toc32148"/>
      <w:bookmarkStart w:id="298" w:name="_Toc31972"/>
      <w:bookmarkStart w:id="299" w:name="_Toc29885"/>
      <w:bookmarkStart w:id="300" w:name="_Toc11925"/>
      <w:bookmarkStart w:id="301" w:name="_Toc1394968641"/>
      <w:bookmarkStart w:id="302" w:name="_Toc16313"/>
      <w:bookmarkStart w:id="303" w:name="_Toc15508"/>
      <w:bookmarkStart w:id="304" w:name="_Toc15079"/>
      <w:bookmarkStart w:id="305" w:name="_Toc6328"/>
      <w:bookmarkStart w:id="306" w:name="_Toc10477"/>
      <w:bookmarkStart w:id="307" w:name="_Toc16768"/>
      <w:bookmarkStart w:id="308" w:name="_Toc2742"/>
      <w:bookmarkStart w:id="309" w:name="_Toc6372"/>
      <w:bookmarkStart w:id="310" w:name="_Toc9780"/>
      <w:bookmarkStart w:id="311" w:name="_Toc12451"/>
      <w:bookmarkStart w:id="312" w:name="_Toc8233"/>
      <w:bookmarkStart w:id="313" w:name="_Toc9880"/>
      <w:bookmarkStart w:id="314" w:name="_Toc32328"/>
      <w:bookmarkStart w:id="315" w:name="_Toc17362"/>
      <w:bookmarkStart w:id="316" w:name="_Toc3127"/>
      <w:bookmarkStart w:id="317" w:name="_Toc19478"/>
      <w:bookmarkStart w:id="318" w:name="_Toc503280712"/>
      <w:r>
        <w:rPr>
          <w:rFonts w:hint="default" w:ascii="Times New Roman" w:hAnsi="Times New Roman" w:eastAsia="黑体" w:cs="Times New Roman"/>
          <w:b w:val="0"/>
          <w:bCs w:val="0"/>
          <w:color w:val="auto"/>
          <w:sz w:val="32"/>
          <w:szCs w:val="32"/>
          <w:highlight w:val="none"/>
          <w:lang w:val="en-US" w:eastAsia="zh-CN" w:bidi="ar-SA"/>
        </w:rPr>
        <w:t>一、</w:t>
      </w:r>
      <w:r>
        <w:rPr>
          <w:rFonts w:hint="default" w:ascii="Times New Roman" w:hAnsi="Times New Roman" w:eastAsia="黑体" w:cs="Times New Roman"/>
          <w:b w:val="0"/>
          <w:bCs w:val="0"/>
          <w:color w:val="auto"/>
          <w:sz w:val="32"/>
          <w:szCs w:val="32"/>
          <w:highlight w:val="none"/>
        </w:rPr>
        <w:t>服务期限</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E341F98">
      <w:pPr>
        <w:snapToGrid w:val="0"/>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从通过比选确定中选的</w:t>
      </w:r>
      <w:r>
        <w:rPr>
          <w:rFonts w:hint="eastAsia"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机构与</w:t>
      </w:r>
      <w:r>
        <w:rPr>
          <w:rFonts w:hint="default" w:ascii="Times New Roman" w:hAnsi="Times New Roman" w:eastAsia="仿宋_GB2312" w:cs="Times New Roman"/>
          <w:color w:val="auto"/>
          <w:sz w:val="32"/>
          <w:szCs w:val="32"/>
          <w:highlight w:val="none"/>
          <w:lang w:val="en-US" w:eastAsia="zh-CN"/>
        </w:rPr>
        <w:t>比选人</w:t>
      </w:r>
      <w:r>
        <w:rPr>
          <w:rFonts w:hint="default" w:ascii="Times New Roman" w:hAnsi="Times New Roman" w:eastAsia="仿宋_GB2312" w:cs="Times New Roman"/>
          <w:color w:val="auto"/>
          <w:sz w:val="32"/>
          <w:szCs w:val="32"/>
          <w:highlight w:val="none"/>
        </w:rPr>
        <w:t>签订合同起算</w:t>
      </w:r>
      <w:r>
        <w:rPr>
          <w:rFonts w:hint="eastAsia" w:eastAsia="仿宋_GB2312" w:cs="Times New Roman"/>
          <w:color w:val="auto"/>
          <w:sz w:val="32"/>
          <w:szCs w:val="32"/>
          <w:highlight w:val="none"/>
          <w:lang w:val="en-US" w:eastAsia="zh-CN"/>
        </w:rPr>
        <w:t>6个月内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最终以合同约定为准。</w:t>
      </w:r>
    </w:p>
    <w:p w14:paraId="266AF8F9">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319" w:name="_Toc6391"/>
      <w:bookmarkStart w:id="320" w:name="_Toc22087"/>
      <w:bookmarkStart w:id="321" w:name="_Toc26753"/>
      <w:bookmarkStart w:id="322" w:name="_Toc10269"/>
      <w:bookmarkStart w:id="323" w:name="_Toc1158974988"/>
      <w:bookmarkStart w:id="324" w:name="_Toc14428"/>
      <w:bookmarkStart w:id="325" w:name="_Toc2437"/>
      <w:bookmarkStart w:id="326" w:name="_Toc3197"/>
      <w:bookmarkStart w:id="327" w:name="_Toc14286"/>
      <w:bookmarkStart w:id="328" w:name="_Toc9045"/>
      <w:bookmarkStart w:id="329" w:name="_Toc6671"/>
      <w:bookmarkStart w:id="330" w:name="_Toc11618"/>
      <w:bookmarkStart w:id="331" w:name="_Toc22869"/>
      <w:bookmarkStart w:id="332" w:name="_Toc27673"/>
      <w:bookmarkStart w:id="333" w:name="_Toc19817"/>
      <w:bookmarkStart w:id="334" w:name="_Toc2340"/>
      <w:bookmarkStart w:id="335" w:name="_Toc27861"/>
      <w:bookmarkStart w:id="336" w:name="_Toc21378"/>
      <w:bookmarkStart w:id="337" w:name="_Toc3104"/>
      <w:bookmarkStart w:id="338" w:name="_Toc12507"/>
      <w:bookmarkStart w:id="339" w:name="_Toc17837"/>
      <w:bookmarkStart w:id="340" w:name="_Toc29531"/>
      <w:bookmarkStart w:id="341" w:name="_Toc25573"/>
      <w:bookmarkStart w:id="342" w:name="_Toc30074"/>
      <w:bookmarkStart w:id="343" w:name="_Toc22488"/>
      <w:bookmarkStart w:id="344" w:name="_Toc21497"/>
      <w:bookmarkStart w:id="345" w:name="_Toc12606"/>
      <w:bookmarkStart w:id="346" w:name="_Toc19509"/>
      <w:r>
        <w:rPr>
          <w:rFonts w:hint="default" w:ascii="Times New Roman" w:hAnsi="Times New Roman" w:eastAsia="黑体" w:cs="Times New Roman"/>
          <w:b w:val="0"/>
          <w:bCs w:val="0"/>
          <w:color w:val="auto"/>
          <w:sz w:val="32"/>
          <w:szCs w:val="32"/>
          <w:highlight w:val="none"/>
          <w:lang w:val="en-US" w:eastAsia="zh-CN" w:bidi="ar-SA"/>
        </w:rPr>
        <w:t>二、</w:t>
      </w:r>
      <w:r>
        <w:rPr>
          <w:rFonts w:hint="default" w:ascii="Times New Roman" w:hAnsi="Times New Roman" w:eastAsia="黑体" w:cs="Times New Roman"/>
          <w:b w:val="0"/>
          <w:bCs w:val="0"/>
          <w:color w:val="auto"/>
          <w:sz w:val="32"/>
          <w:szCs w:val="32"/>
          <w:highlight w:val="none"/>
        </w:rPr>
        <w:t>委托的主要工作内容</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80611AF">
      <w:pPr>
        <w:snapToGrid w:val="0"/>
        <w:spacing w:line="570" w:lineRule="exact"/>
        <w:ind w:firstLine="640" w:firstLineChars="200"/>
        <w:rPr>
          <w:rFonts w:hint="eastAsia" w:eastAsia="仿宋_GB2312" w:cs="Times New Roman"/>
          <w:color w:val="auto"/>
          <w:sz w:val="32"/>
          <w:szCs w:val="32"/>
          <w:highlight w:val="none"/>
          <w:lang w:val="en-US" w:eastAsia="zh-CN"/>
        </w:rPr>
      </w:pPr>
      <w:bookmarkStart w:id="347" w:name="_Toc11169"/>
      <w:bookmarkStart w:id="348" w:name="_Toc3395"/>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eastAsia="zh-CN"/>
        </w:rPr>
        <w:t>四川蜀道铁路运营管理集团有限责任公司</w:t>
      </w:r>
      <w:r>
        <w:rPr>
          <w:rFonts w:hint="default" w:ascii="Times New Roman" w:hAnsi="Times New Roman" w:eastAsia="仿宋_GB2312" w:cs="Times New Roman"/>
          <w:color w:val="auto"/>
          <w:sz w:val="32"/>
          <w:szCs w:val="32"/>
          <w:highlight w:val="none"/>
        </w:rPr>
        <w:t>提供</w:t>
      </w:r>
      <w:r>
        <w:rPr>
          <w:rFonts w:hint="default" w:ascii="Times New Roman" w:hAnsi="Times New Roman" w:eastAsia="仿宋_GB2312" w:cs="Times New Roman"/>
          <w:color w:val="auto"/>
          <w:sz w:val="32"/>
          <w:szCs w:val="32"/>
          <w:highlight w:val="none"/>
          <w:lang w:eastAsia="zh-CN"/>
        </w:rPr>
        <w:t>岗位任职资格体系及薪酬一体化建设</w:t>
      </w:r>
      <w:r>
        <w:rPr>
          <w:rFonts w:hint="default" w:ascii="Times New Roman" w:hAnsi="Times New Roman" w:eastAsia="仿宋_GB2312" w:cs="Times New Roman"/>
          <w:color w:val="auto"/>
          <w:sz w:val="32"/>
          <w:szCs w:val="32"/>
          <w:highlight w:val="none"/>
        </w:rPr>
        <w:t>服务。</w:t>
      </w:r>
      <w:r>
        <w:rPr>
          <w:rFonts w:hint="eastAsia" w:eastAsia="仿宋_GB2312" w:cs="Times New Roman"/>
          <w:color w:val="auto"/>
          <w:sz w:val="32"/>
          <w:szCs w:val="32"/>
          <w:highlight w:val="none"/>
          <w:lang w:val="en-US" w:eastAsia="zh-CN"/>
        </w:rPr>
        <w:t>重点包括以下内容：</w:t>
      </w:r>
    </w:p>
    <w:p w14:paraId="3634841A">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（一）系统梳理优化蜀道铁路运营集团所属铁路运输企业生产序列岗位设置，为项目推进奠定基础。</w:t>
      </w:r>
    </w:p>
    <w:p w14:paraId="704A30D9">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（二）建立蜀道铁路运营集团“管理序列、专业序列、生产序列”一体化的职级管理体系及相关配套制度，结合员工职业发展生命周期进行各序列职级设置，为员工提供统一的职业发展通道。</w:t>
      </w:r>
    </w:p>
    <w:p w14:paraId="4C628702">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（三）明确专业序列、生产序列各职级任职条件，确保员工在晋升到更高级别时具备必要的技能、知识和经验，能胜任新的职责和挑战，同时激励员工自我提升。</w:t>
      </w:r>
    </w:p>
    <w:p w14:paraId="2EA2B532">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重构工资分配体系及相关配套制度。在一体化职级管理的基础上，统一实行“职级工资+岗位工资+绩效工资”的工资结构；出台职级、岗位工资分配指导意见，进一步规范企业内部工资分配，其中，对同类型企业统一制定职级工资和岗位工资标准；绩效工资根据企业工资总额基数授权企业内部差异化管理。</w:t>
      </w:r>
    </w:p>
    <w:p w14:paraId="081E6EBD">
      <w:pPr>
        <w:pStyle w:val="11"/>
        <w:ind w:firstLine="640" w:firstLineChars="200"/>
        <w:rPr>
          <w:rFonts w:hint="default"/>
          <w:color w:val="auto"/>
          <w:highlight w:val="none"/>
          <w:lang w:val="en-US" w:eastAsia="zh-CN"/>
        </w:rPr>
      </w:pPr>
      <w:r>
        <w:rPr>
          <w:rFonts w:hint="default" w:ascii="Times New Roman" w:hAnsi="Times New Roman" w:eastAsia="仿宋_GB2312" w:cs="Times New Roman"/>
          <w:color w:val="auto"/>
          <w:sz w:val="32"/>
          <w:szCs w:val="32"/>
          <w:highlight w:val="none"/>
        </w:rPr>
        <w:t>（五）落地与宣贯，在前期制度建设的基础上，开展员工职级、岗位工资套改测算和员工薪酬水平变动分析，并对体系进行宣贯培训，支撑体系的落地执行等方面内容</w:t>
      </w:r>
      <w:r>
        <w:rPr>
          <w:rFonts w:hint="default" w:ascii="Times New Roman" w:hAnsi="Times New Roman" w:eastAsia="仿宋_GB2312" w:cs="Times New Roman"/>
          <w:color w:val="auto"/>
          <w:sz w:val="32"/>
          <w:szCs w:val="32"/>
          <w:highlight w:val="none"/>
          <w:lang w:eastAsia="zh-CN"/>
        </w:rPr>
        <w:t>。</w:t>
      </w:r>
    </w:p>
    <w:bookmarkEnd w:id="347"/>
    <w:bookmarkEnd w:id="348"/>
    <w:p w14:paraId="04562B20">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349" w:name="_Toc8231"/>
      <w:bookmarkStart w:id="350" w:name="_Toc23150"/>
      <w:bookmarkStart w:id="351" w:name="_Toc13357"/>
      <w:bookmarkStart w:id="352" w:name="_Toc21545"/>
      <w:bookmarkStart w:id="353" w:name="_Toc23020"/>
      <w:bookmarkStart w:id="354" w:name="_Toc5842"/>
      <w:bookmarkStart w:id="355" w:name="_Toc19452"/>
      <w:bookmarkStart w:id="356" w:name="_Toc13244"/>
      <w:bookmarkStart w:id="357" w:name="_Toc1215945026"/>
      <w:bookmarkStart w:id="358" w:name="_Toc23236"/>
      <w:bookmarkStart w:id="359" w:name="_Toc27350"/>
      <w:bookmarkStart w:id="360" w:name="_Toc10391"/>
      <w:bookmarkStart w:id="361" w:name="_Toc446"/>
      <w:bookmarkStart w:id="362" w:name="_Toc32695"/>
      <w:bookmarkStart w:id="363" w:name="_Toc1491"/>
      <w:bookmarkStart w:id="364" w:name="_Toc3166"/>
      <w:bookmarkStart w:id="365" w:name="_Toc13247"/>
      <w:bookmarkStart w:id="366" w:name="_Toc18908"/>
      <w:bookmarkStart w:id="367" w:name="_Toc13925"/>
      <w:bookmarkStart w:id="368" w:name="_Toc29708"/>
      <w:bookmarkStart w:id="369" w:name="_Toc85"/>
      <w:bookmarkStart w:id="370" w:name="_Toc17910"/>
      <w:bookmarkStart w:id="371" w:name="_Toc1737"/>
      <w:bookmarkStart w:id="372" w:name="_Toc1202"/>
      <w:bookmarkStart w:id="373" w:name="_Toc20628"/>
      <w:bookmarkStart w:id="374" w:name="_Toc18873"/>
      <w:r>
        <w:rPr>
          <w:rFonts w:hint="default" w:ascii="Times New Roman" w:hAnsi="Times New Roman" w:eastAsia="黑体" w:cs="Times New Roman"/>
          <w:b w:val="0"/>
          <w:bCs w:val="0"/>
          <w:color w:val="auto"/>
          <w:sz w:val="32"/>
          <w:szCs w:val="32"/>
          <w:highlight w:val="none"/>
          <w:lang w:val="en-US" w:eastAsia="zh-CN" w:bidi="ar-SA"/>
        </w:rPr>
        <w:t>三、</w:t>
      </w:r>
      <w:r>
        <w:rPr>
          <w:rFonts w:hint="default" w:ascii="Times New Roman" w:hAnsi="Times New Roman" w:eastAsia="黑体" w:cs="Times New Roman"/>
          <w:b w:val="0"/>
          <w:bCs w:val="0"/>
          <w:color w:val="auto"/>
          <w:sz w:val="32"/>
          <w:szCs w:val="32"/>
          <w:highlight w:val="none"/>
          <w:lang w:eastAsia="zh-CN"/>
        </w:rPr>
        <w:t>比选申请人</w:t>
      </w:r>
      <w:r>
        <w:rPr>
          <w:rFonts w:hint="default" w:ascii="Times New Roman" w:hAnsi="Times New Roman" w:eastAsia="黑体" w:cs="Times New Roman"/>
          <w:b w:val="0"/>
          <w:bCs w:val="0"/>
          <w:color w:val="auto"/>
          <w:sz w:val="32"/>
          <w:szCs w:val="32"/>
          <w:highlight w:val="none"/>
        </w:rPr>
        <w:t>主体资格要求</w:t>
      </w:r>
      <w:bookmarkEnd w:id="39"/>
      <w:bookmarkEnd w:id="31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708A6F1">
      <w:pPr>
        <w:numPr>
          <w:ilvl w:val="0"/>
          <w:numId w:val="0"/>
        </w:numPr>
        <w:snapToGrid w:val="0"/>
        <w:spacing w:line="570" w:lineRule="exact"/>
        <w:ind w:left="0" w:leftChars="0" w:firstLine="640" w:firstLineChars="200"/>
        <w:rPr>
          <w:rFonts w:hint="default" w:ascii="Times New Roman" w:hAnsi="Times New Roman" w:eastAsia="方正楷体_GB2312" w:cs="Times New Roman"/>
          <w:b w:val="0"/>
          <w:bCs/>
          <w:color w:val="auto"/>
          <w:sz w:val="32"/>
          <w:szCs w:val="32"/>
          <w:highlight w:val="none"/>
        </w:rPr>
      </w:pPr>
      <w:r>
        <w:rPr>
          <w:rFonts w:hint="default" w:ascii="Times New Roman" w:hAnsi="Times New Roman" w:eastAsia="方正楷体_GB2312" w:cs="Times New Roman"/>
          <w:b w:val="0"/>
          <w:bCs/>
          <w:color w:val="auto"/>
          <w:sz w:val="32"/>
          <w:szCs w:val="32"/>
          <w:highlight w:val="none"/>
          <w:lang w:eastAsia="zh-CN"/>
        </w:rPr>
        <w:t>（</w:t>
      </w:r>
      <w:r>
        <w:rPr>
          <w:rFonts w:hint="default" w:ascii="Times New Roman" w:hAnsi="Times New Roman" w:eastAsia="方正楷体_GB2312" w:cs="Times New Roman"/>
          <w:b w:val="0"/>
          <w:bCs/>
          <w:color w:val="auto"/>
          <w:sz w:val="32"/>
          <w:szCs w:val="32"/>
          <w:highlight w:val="none"/>
          <w:lang w:val="en-US" w:eastAsia="zh-CN"/>
        </w:rPr>
        <w:t>一）</w:t>
      </w:r>
      <w:r>
        <w:rPr>
          <w:rFonts w:hint="default" w:ascii="Times New Roman" w:hAnsi="Times New Roman" w:eastAsia="方正楷体_GB2312" w:cs="Times New Roman"/>
          <w:b w:val="0"/>
          <w:bCs/>
          <w:color w:val="auto"/>
          <w:sz w:val="32"/>
          <w:szCs w:val="32"/>
          <w:highlight w:val="none"/>
        </w:rPr>
        <w:t>是否接受联合体参加比选</w:t>
      </w:r>
    </w:p>
    <w:p w14:paraId="6643D40F">
      <w:pPr>
        <w:snapToGrid w:val="0"/>
        <w:spacing w:line="57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本次比选</w:t>
      </w:r>
      <w:r>
        <w:rPr>
          <w:rFonts w:hint="default" w:ascii="Times New Roman" w:hAnsi="Times New Roman" w:eastAsia="仿宋_GB2312" w:cs="Times New Roman"/>
          <w:b/>
          <w:color w:val="auto"/>
          <w:sz w:val="32"/>
          <w:szCs w:val="32"/>
          <w:highlight w:val="none"/>
        </w:rPr>
        <w:t>不接受</w:t>
      </w:r>
      <w:r>
        <w:rPr>
          <w:rFonts w:hint="default" w:ascii="Times New Roman" w:hAnsi="Times New Roman" w:eastAsia="仿宋_GB2312" w:cs="Times New Roman"/>
          <w:color w:val="auto"/>
          <w:sz w:val="32"/>
          <w:szCs w:val="32"/>
          <w:highlight w:val="none"/>
        </w:rPr>
        <w:t>联合体参选。</w:t>
      </w:r>
    </w:p>
    <w:p w14:paraId="45150B05">
      <w:pPr>
        <w:spacing w:line="570" w:lineRule="exact"/>
        <w:ind w:firstLine="640" w:firstLineChars="200"/>
        <w:rPr>
          <w:rFonts w:hint="default" w:ascii="Times New Roman" w:hAnsi="Times New Roman" w:eastAsia="方正楷体_GB2312" w:cs="Times New Roman"/>
          <w:b w:val="0"/>
          <w:bCs/>
          <w:color w:val="auto"/>
          <w:sz w:val="32"/>
          <w:szCs w:val="32"/>
          <w:highlight w:val="none"/>
        </w:rPr>
      </w:pPr>
      <w:r>
        <w:rPr>
          <w:rFonts w:hint="default" w:ascii="Times New Roman" w:hAnsi="Times New Roman" w:eastAsia="方正楷体_GB2312" w:cs="Times New Roman"/>
          <w:b w:val="0"/>
          <w:bCs/>
          <w:color w:val="auto"/>
          <w:sz w:val="32"/>
          <w:szCs w:val="32"/>
          <w:highlight w:val="none"/>
        </w:rPr>
        <w:t>（二）</w:t>
      </w:r>
      <w:r>
        <w:rPr>
          <w:rFonts w:hint="default" w:ascii="Times New Roman" w:hAnsi="Times New Roman" w:eastAsia="方正楷体_GB2312" w:cs="Times New Roman"/>
          <w:b w:val="0"/>
          <w:bCs/>
          <w:color w:val="auto"/>
          <w:sz w:val="32"/>
          <w:szCs w:val="32"/>
          <w:highlight w:val="none"/>
          <w:lang w:eastAsia="zh-CN"/>
        </w:rPr>
        <w:t>比选申请人</w:t>
      </w:r>
      <w:r>
        <w:rPr>
          <w:rFonts w:hint="default" w:ascii="Times New Roman" w:hAnsi="Times New Roman" w:eastAsia="方正楷体_GB2312" w:cs="Times New Roman"/>
          <w:b w:val="0"/>
          <w:bCs/>
          <w:color w:val="auto"/>
          <w:sz w:val="32"/>
          <w:szCs w:val="32"/>
          <w:highlight w:val="none"/>
        </w:rPr>
        <w:t>资格要求</w:t>
      </w:r>
    </w:p>
    <w:p w14:paraId="15737676">
      <w:pPr>
        <w:snapToGrid w:val="0"/>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1.在中国境内注册，具有独立法人资格；</w:t>
      </w:r>
    </w:p>
    <w:p w14:paraId="3B3C5A3B">
      <w:pPr>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default" w:eastAsia="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eastAsia="仿宋_GB2312"/>
          <w:color w:val="auto"/>
          <w:sz w:val="32"/>
          <w:szCs w:val="32"/>
          <w:highlight w:val="none"/>
        </w:rPr>
        <w:t>近1年财务状况良好，净利润均大于或等于零，以</w:t>
      </w:r>
      <w:r>
        <w:rPr>
          <w:rFonts w:hint="eastAsia" w:eastAsia="仿宋_GB2312"/>
          <w:color w:val="auto"/>
          <w:sz w:val="32"/>
          <w:szCs w:val="32"/>
          <w:highlight w:val="none"/>
          <w:lang w:eastAsia="zh-CN"/>
        </w:rPr>
        <w:t>比选申请</w:t>
      </w:r>
      <w:r>
        <w:rPr>
          <w:rFonts w:hint="default" w:eastAsia="仿宋_GB2312"/>
          <w:color w:val="auto"/>
          <w:sz w:val="32"/>
          <w:szCs w:val="32"/>
          <w:highlight w:val="none"/>
        </w:rPr>
        <w:t>人提供的经会计师事务所或审计机构审计的财务会计报表数据为准(</w:t>
      </w:r>
      <w:r>
        <w:rPr>
          <w:rFonts w:hint="eastAsia" w:eastAsia="仿宋_GB2312"/>
          <w:color w:val="auto"/>
          <w:sz w:val="32"/>
          <w:szCs w:val="32"/>
          <w:highlight w:val="none"/>
          <w:lang w:eastAsia="zh-CN"/>
        </w:rPr>
        <w:t>比选申请</w:t>
      </w:r>
      <w:r>
        <w:rPr>
          <w:rFonts w:hint="default" w:eastAsia="仿宋_GB2312"/>
          <w:color w:val="auto"/>
          <w:sz w:val="32"/>
          <w:szCs w:val="32"/>
          <w:highlight w:val="none"/>
        </w:rPr>
        <w:t>人的成立时间少于1年的，提供成立至今的)。企业未处于亏损经营状态或破产状态，企业未被责令停业、财产被接管或冻结。</w:t>
      </w:r>
    </w:p>
    <w:p w14:paraId="72E056D7">
      <w:pPr>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s="Times New Roman"/>
          <w:color w:val="auto"/>
          <w:sz w:val="32"/>
          <w:szCs w:val="32"/>
          <w:highlight w:val="none"/>
          <w:lang w:val="en-US" w:eastAsia="zh-CN"/>
        </w:rPr>
        <w:t>比选申请人需对组织机构、岗位设置及薪酬体系设计等具有较为深刻的理解认识，</w:t>
      </w:r>
      <w:r>
        <w:rPr>
          <w:rFonts w:hint="eastAsia" w:eastAsia="仿宋_GB2312"/>
          <w:color w:val="auto"/>
          <w:sz w:val="32"/>
          <w:szCs w:val="32"/>
          <w:highlight w:val="none"/>
        </w:rPr>
        <w:t>近三年（202</w:t>
      </w:r>
      <w:r>
        <w:rPr>
          <w:rFonts w:hint="eastAsia" w:eastAsia="仿宋_GB2312"/>
          <w:color w:val="auto"/>
          <w:sz w:val="32"/>
          <w:szCs w:val="32"/>
          <w:highlight w:val="none"/>
          <w:lang w:eastAsia="zh-CN"/>
        </w:rPr>
        <w:t>3</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月1日起，以签订合同时间或委托时间为准）</w:t>
      </w:r>
      <w:r>
        <w:rPr>
          <w:rFonts w:hint="eastAsia" w:eastAsia="仿宋_GB2312"/>
          <w:color w:val="auto"/>
          <w:sz w:val="32"/>
          <w:szCs w:val="32"/>
          <w:highlight w:val="none"/>
          <w:lang w:val="en-US" w:eastAsia="zh-CN"/>
        </w:rPr>
        <w:t>具有</w:t>
      </w:r>
      <w:r>
        <w:rPr>
          <w:rFonts w:hint="eastAsia" w:eastAsia="仿宋_GB2312"/>
          <w:color w:val="auto"/>
          <w:sz w:val="32"/>
          <w:szCs w:val="32"/>
          <w:highlight w:val="none"/>
        </w:rPr>
        <w:t>承办国、央企</w:t>
      </w:r>
      <w:r>
        <w:rPr>
          <w:rFonts w:hint="eastAsia" w:eastAsia="仿宋_GB2312"/>
          <w:color w:val="auto"/>
          <w:sz w:val="32"/>
          <w:szCs w:val="32"/>
          <w:highlight w:val="none"/>
          <w:lang w:val="en-US" w:eastAsia="zh-CN"/>
        </w:rPr>
        <w:t>类似项目（即：人力资源方向</w:t>
      </w:r>
      <w:r>
        <w:rPr>
          <w:rFonts w:hint="eastAsia" w:eastAsia="仿宋_GB2312" w:cs="Times New Roman"/>
          <w:color w:val="auto"/>
          <w:sz w:val="32"/>
          <w:szCs w:val="32"/>
          <w:highlight w:val="none"/>
          <w:lang w:val="en-US" w:eastAsia="zh-CN"/>
        </w:rPr>
        <w:t>组织机构、岗位设置及薪酬体系设计等咨询或培训服务</w:t>
      </w:r>
      <w:r>
        <w:rPr>
          <w:rFonts w:hint="eastAsia" w:eastAsia="仿宋_GB2312"/>
          <w:color w:val="auto"/>
          <w:sz w:val="32"/>
          <w:szCs w:val="32"/>
          <w:highlight w:val="none"/>
          <w:lang w:val="en-US" w:eastAsia="zh-CN"/>
        </w:rPr>
        <w:t>）业绩经历</w:t>
      </w:r>
      <w:r>
        <w:rPr>
          <w:rFonts w:hint="default" w:ascii="Times New Roman" w:hAnsi="Times New Roman" w:eastAsia="仿宋_GB2312" w:cs="Times New Roman"/>
          <w:color w:val="auto"/>
          <w:sz w:val="32"/>
          <w:szCs w:val="32"/>
          <w:highlight w:val="none"/>
          <w:lang w:eastAsia="zh-CN"/>
        </w:rPr>
        <w:t>；</w:t>
      </w:r>
    </w:p>
    <w:p w14:paraId="22EA3F09">
      <w:pPr>
        <w:snapToGrid w:val="0"/>
        <w:spacing w:line="57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比选申请人及其法定代表人、项目负责人在近三年内（202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w:t>
      </w:r>
      <w:r>
        <w:rPr>
          <w:rFonts w:hint="eastAsia"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月1日起）均无行贿犯罪档案记录</w:t>
      </w:r>
      <w:r>
        <w:rPr>
          <w:rFonts w:hint="eastAsia" w:eastAsia="仿宋_GB2312" w:cs="Times New Roman"/>
          <w:b w:val="0"/>
          <w:bCs w:val="0"/>
          <w:color w:val="auto"/>
          <w:sz w:val="32"/>
          <w:szCs w:val="32"/>
          <w:highlight w:val="none"/>
          <w:lang w:val="en-US" w:eastAsia="zh-CN"/>
        </w:rPr>
        <w:t>。</w:t>
      </w:r>
    </w:p>
    <w:p w14:paraId="5F668EED">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比选申请人</w:t>
      </w:r>
      <w:r>
        <w:rPr>
          <w:rFonts w:hint="default" w:ascii="Times New Roman" w:hAnsi="Times New Roman" w:eastAsia="仿宋_GB2312" w:cs="Times New Roman"/>
          <w:color w:val="auto"/>
          <w:sz w:val="32"/>
          <w:szCs w:val="32"/>
          <w:highlight w:val="none"/>
        </w:rPr>
        <w:t>未在“信用中国”网站（http：//www.creditchina.gov.cn/）中被列入失信被执行人名单，未在国家企业信用信息公示系统(http://www.gsxt. gov.cn/)中被列入严重违法失信企业名单”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提供相关截图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098253A5">
      <w:pPr>
        <w:numPr>
          <w:ilvl w:val="0"/>
          <w:numId w:val="0"/>
        </w:numPr>
        <w:adjustRightInd w:val="0"/>
        <w:spacing w:line="560" w:lineRule="exact"/>
        <w:ind w:firstLine="640"/>
        <w:rPr>
          <w:rFonts w:hint="default"/>
          <w:color w:val="auto"/>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以上资格要求，比选申请人须同时满足，否则将不通过资格审查。比选申请人应在比选申请文件中按比选文件的规定和要求附上所有的资格证明文件，要求提供的彩色件、复印件必须加盖单位公章，并在必要时提供原件备查。若提供的资格证明文件不全或不实，将导致其比选申请或中选资格被取消。</w:t>
      </w:r>
    </w:p>
    <w:p w14:paraId="59308D6C">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375" w:name="_Toc22862"/>
      <w:bookmarkStart w:id="376" w:name="_Toc11136"/>
      <w:bookmarkStart w:id="377" w:name="_Toc10136"/>
      <w:bookmarkStart w:id="378" w:name="_Toc8548"/>
      <w:bookmarkStart w:id="379" w:name="_Toc6967"/>
      <w:bookmarkStart w:id="380" w:name="_Toc12671"/>
      <w:bookmarkStart w:id="381" w:name="_Toc12214"/>
      <w:bookmarkStart w:id="382" w:name="_Toc15401"/>
      <w:bookmarkStart w:id="383" w:name="_Toc6828"/>
      <w:bookmarkStart w:id="384" w:name="_Toc933667130"/>
      <w:bookmarkStart w:id="385" w:name="_Toc32661"/>
      <w:bookmarkStart w:id="386" w:name="_Toc21808"/>
      <w:bookmarkStart w:id="387" w:name="_Toc6101"/>
      <w:bookmarkStart w:id="388" w:name="_Toc31481"/>
      <w:bookmarkStart w:id="389" w:name="_Toc21438"/>
      <w:bookmarkStart w:id="390" w:name="_Toc27443"/>
      <w:bookmarkStart w:id="391" w:name="_Toc6220"/>
      <w:bookmarkStart w:id="392" w:name="_Toc31630"/>
      <w:bookmarkStart w:id="393" w:name="_Toc12338"/>
      <w:bookmarkStart w:id="394" w:name="_Toc26631"/>
      <w:bookmarkStart w:id="395" w:name="_Toc20526"/>
      <w:bookmarkStart w:id="396" w:name="_Toc23370"/>
      <w:bookmarkStart w:id="397" w:name="_Toc13797"/>
      <w:bookmarkStart w:id="398" w:name="_Toc18284"/>
      <w:bookmarkStart w:id="399" w:name="_Toc23595"/>
      <w:bookmarkStart w:id="400" w:name="_Toc15446"/>
      <w:bookmarkStart w:id="401" w:name="_Toc503280713"/>
      <w:r>
        <w:rPr>
          <w:rFonts w:hint="default" w:ascii="Times New Roman" w:hAnsi="Times New Roman" w:eastAsia="黑体" w:cs="Times New Roman"/>
          <w:b w:val="0"/>
          <w:bCs w:val="0"/>
          <w:color w:val="auto"/>
          <w:sz w:val="32"/>
          <w:szCs w:val="32"/>
          <w:highlight w:val="none"/>
          <w:lang w:val="en-US" w:eastAsia="zh-CN" w:bidi="ar-SA"/>
        </w:rPr>
        <w:t>四、</w:t>
      </w:r>
      <w:r>
        <w:rPr>
          <w:rFonts w:hint="default" w:ascii="Times New Roman" w:hAnsi="Times New Roman" w:eastAsia="黑体" w:cs="Times New Roman"/>
          <w:b w:val="0"/>
          <w:bCs w:val="0"/>
          <w:color w:val="auto"/>
          <w:sz w:val="32"/>
          <w:szCs w:val="32"/>
          <w:highlight w:val="none"/>
        </w:rPr>
        <w:t>比选金额限价</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B28FE82">
      <w:pPr>
        <w:snapToGrid w:val="0"/>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（一）报价最高限价</w:t>
      </w:r>
      <w:r>
        <w:rPr>
          <w:rFonts w:hint="default" w:ascii="Times New Roman" w:hAnsi="Times New Roman" w:eastAsia="仿宋_GB2312" w:cs="Times New Roman"/>
          <w:color w:val="auto"/>
          <w:sz w:val="32"/>
          <w:szCs w:val="32"/>
          <w:highlight w:val="none"/>
          <w:lang w:val="en-US" w:eastAsia="zh-CN"/>
        </w:rPr>
        <w:t>不高于</w:t>
      </w:r>
      <w:r>
        <w:rPr>
          <w:rFonts w:hint="eastAsia"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万元（人民币</w:t>
      </w:r>
      <w:r>
        <w:rPr>
          <w:rFonts w:hint="default" w:ascii="Times New Roman" w:hAnsi="Times New Roman" w:eastAsia="仿宋_GB2312" w:cs="Times New Roman"/>
          <w:color w:val="auto"/>
          <w:sz w:val="32"/>
          <w:szCs w:val="32"/>
          <w:highlight w:val="none"/>
          <w:lang w:val="en-US" w:eastAsia="zh-CN"/>
        </w:rPr>
        <w:t>含税价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比选申请人</w:t>
      </w:r>
      <w:r>
        <w:rPr>
          <w:rFonts w:hint="default" w:ascii="Times New Roman" w:hAnsi="Times New Roman" w:eastAsia="仿宋_GB2312" w:cs="Times New Roman"/>
          <w:color w:val="auto"/>
          <w:sz w:val="32"/>
          <w:szCs w:val="32"/>
          <w:highlight w:val="none"/>
        </w:rPr>
        <w:t>应充分计算和考虑其完成比选项目需要支付的差旅费等各项费用并计入比选报价总价，比选人不负责承担</w:t>
      </w:r>
      <w:r>
        <w:rPr>
          <w:rFonts w:hint="default" w:ascii="Times New Roman" w:hAnsi="Times New Roman" w:eastAsia="仿宋_GB2312" w:cs="Times New Roman"/>
          <w:color w:val="auto"/>
          <w:sz w:val="32"/>
          <w:szCs w:val="32"/>
          <w:highlight w:val="none"/>
          <w:lang w:eastAsia="zh-CN"/>
        </w:rPr>
        <w:t>比选申请人</w:t>
      </w:r>
      <w:r>
        <w:rPr>
          <w:rFonts w:hint="default" w:ascii="Times New Roman" w:hAnsi="Times New Roman" w:eastAsia="仿宋_GB2312" w:cs="Times New Roman"/>
          <w:color w:val="auto"/>
          <w:sz w:val="32"/>
          <w:szCs w:val="32"/>
          <w:highlight w:val="none"/>
        </w:rPr>
        <w:t>因中选后开展项目应支付的差旅费及其他费用。</w:t>
      </w:r>
    </w:p>
    <w:p w14:paraId="398B893F">
      <w:pPr>
        <w:snapToGrid w:val="0"/>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比选申请人</w:t>
      </w:r>
      <w:r>
        <w:rPr>
          <w:rFonts w:hint="default" w:ascii="Times New Roman" w:hAnsi="Times New Roman" w:eastAsia="仿宋_GB2312" w:cs="Times New Roman"/>
          <w:color w:val="auto"/>
          <w:sz w:val="32"/>
          <w:szCs w:val="32"/>
          <w:highlight w:val="none"/>
        </w:rPr>
        <w:t>不得以低于成本的报价进行恶性竞争，最低比选报价并非中选的唯一条件。</w:t>
      </w:r>
    </w:p>
    <w:p w14:paraId="5F79BCCE">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402" w:name="_Toc23289"/>
      <w:bookmarkStart w:id="403" w:name="_Toc4037"/>
      <w:bookmarkStart w:id="404" w:name="_Toc584"/>
      <w:bookmarkStart w:id="405" w:name="_Toc16089"/>
      <w:bookmarkStart w:id="406" w:name="_Toc8457"/>
      <w:bookmarkStart w:id="407" w:name="_Toc21031"/>
      <w:bookmarkStart w:id="408" w:name="_Toc756"/>
      <w:bookmarkStart w:id="409" w:name="_Toc728"/>
      <w:bookmarkStart w:id="410" w:name="_Toc6432"/>
      <w:bookmarkStart w:id="411" w:name="_Toc480445281"/>
      <w:bookmarkStart w:id="412" w:name="_Toc857"/>
      <w:bookmarkStart w:id="413" w:name="_Toc5274"/>
      <w:bookmarkStart w:id="414" w:name="_Toc9256"/>
      <w:bookmarkStart w:id="415" w:name="_Toc1838"/>
      <w:bookmarkStart w:id="416" w:name="_Toc30366"/>
      <w:bookmarkStart w:id="417" w:name="_Toc4881"/>
      <w:bookmarkStart w:id="418" w:name="_Toc32311"/>
      <w:bookmarkStart w:id="419" w:name="_Toc31636"/>
      <w:bookmarkStart w:id="420" w:name="_Toc2311"/>
      <w:bookmarkStart w:id="421" w:name="_Toc16971"/>
      <w:bookmarkStart w:id="422" w:name="_Toc15910"/>
      <w:bookmarkStart w:id="423" w:name="_Toc29079"/>
      <w:bookmarkStart w:id="424" w:name="_Toc10582"/>
      <w:r>
        <w:rPr>
          <w:rFonts w:hint="default" w:ascii="Times New Roman" w:hAnsi="Times New Roman" w:eastAsia="黑体" w:cs="Times New Roman"/>
          <w:b w:val="0"/>
          <w:bCs w:val="0"/>
          <w:color w:val="auto"/>
          <w:sz w:val="32"/>
          <w:szCs w:val="32"/>
          <w:highlight w:val="none"/>
          <w:lang w:val="en-US" w:eastAsia="zh-CN" w:bidi="ar-SA"/>
        </w:rPr>
        <w:t>五、</w:t>
      </w:r>
      <w:r>
        <w:rPr>
          <w:rFonts w:hint="default" w:ascii="Times New Roman" w:hAnsi="Times New Roman" w:eastAsia="黑体" w:cs="Times New Roman"/>
          <w:b w:val="0"/>
          <w:bCs w:val="0"/>
          <w:color w:val="auto"/>
          <w:sz w:val="32"/>
          <w:szCs w:val="32"/>
          <w:highlight w:val="none"/>
          <w:lang w:val="en-US"/>
        </w:rPr>
        <w:t>比选</w:t>
      </w:r>
      <w:r>
        <w:rPr>
          <w:rFonts w:hint="default" w:ascii="Times New Roman" w:hAnsi="Times New Roman" w:eastAsia="黑体" w:cs="Times New Roman"/>
          <w:b w:val="0"/>
          <w:bCs w:val="0"/>
          <w:color w:val="auto"/>
          <w:sz w:val="32"/>
          <w:szCs w:val="32"/>
          <w:highlight w:val="none"/>
        </w:rPr>
        <w:t>文件的答疑和补遗的发布</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B9C90E8">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要求答疑</w:t>
      </w:r>
      <w:r>
        <w:rPr>
          <w:rFonts w:hint="default" w:ascii="Times New Roman" w:hAnsi="Times New Roman" w:eastAsia="仿宋_GB2312" w:cs="Times New Roman"/>
          <w:bCs/>
          <w:color w:val="auto"/>
          <w:sz w:val="32"/>
          <w:szCs w:val="32"/>
          <w:highlight w:val="none"/>
          <w:lang w:val="en-US"/>
        </w:rPr>
        <w:t>比选</w:t>
      </w:r>
      <w:r>
        <w:rPr>
          <w:rFonts w:hint="default" w:ascii="Times New Roman" w:hAnsi="Times New Roman" w:eastAsia="仿宋_GB2312" w:cs="Times New Roman"/>
          <w:bCs/>
          <w:color w:val="auto"/>
          <w:sz w:val="32"/>
          <w:szCs w:val="32"/>
          <w:highlight w:val="none"/>
        </w:rPr>
        <w:t>文件的比选</w:t>
      </w:r>
      <w:r>
        <w:rPr>
          <w:rFonts w:hint="default" w:ascii="Times New Roman" w:hAnsi="Times New Roman" w:eastAsia="仿宋_GB2312" w:cs="Times New Roman"/>
          <w:bCs/>
          <w:color w:val="auto"/>
          <w:sz w:val="32"/>
          <w:szCs w:val="32"/>
          <w:highlight w:val="none"/>
          <w:lang w:val="en-US" w:eastAsia="zh-CN"/>
        </w:rPr>
        <w:t>申请</w:t>
      </w:r>
      <w:r>
        <w:rPr>
          <w:rFonts w:hint="default" w:ascii="Times New Roman" w:hAnsi="Times New Roman" w:eastAsia="仿宋_GB2312" w:cs="Times New Roman"/>
          <w:bCs/>
          <w:color w:val="auto"/>
          <w:sz w:val="32"/>
          <w:szCs w:val="32"/>
          <w:highlight w:val="none"/>
        </w:rPr>
        <w:t>人对</w:t>
      </w:r>
      <w:r>
        <w:rPr>
          <w:rFonts w:hint="default" w:ascii="Times New Roman" w:hAnsi="Times New Roman" w:eastAsia="仿宋_GB2312" w:cs="Times New Roman"/>
          <w:bCs/>
          <w:color w:val="auto"/>
          <w:sz w:val="32"/>
          <w:szCs w:val="32"/>
          <w:highlight w:val="none"/>
          <w:lang w:val="en-US"/>
        </w:rPr>
        <w:t>比选</w:t>
      </w:r>
      <w:r>
        <w:rPr>
          <w:rFonts w:hint="default" w:ascii="Times New Roman" w:hAnsi="Times New Roman" w:eastAsia="仿宋_GB2312" w:cs="Times New Roman"/>
          <w:bCs/>
          <w:color w:val="auto"/>
          <w:sz w:val="32"/>
          <w:szCs w:val="32"/>
          <w:highlight w:val="none"/>
        </w:rPr>
        <w:t>文件理解不清或有疑问的，可于正式</w:t>
      </w:r>
      <w:r>
        <w:rPr>
          <w:rFonts w:hint="default" w:ascii="Times New Roman" w:hAnsi="Times New Roman" w:eastAsia="仿宋_GB2312" w:cs="Times New Roman"/>
          <w:bCs/>
          <w:color w:val="auto"/>
          <w:sz w:val="32"/>
          <w:szCs w:val="32"/>
          <w:highlight w:val="none"/>
          <w:lang w:val="en-US"/>
        </w:rPr>
        <w:t>比选</w:t>
      </w:r>
      <w:r>
        <w:rPr>
          <w:rFonts w:hint="default" w:ascii="Times New Roman" w:hAnsi="Times New Roman" w:eastAsia="仿宋_GB2312" w:cs="Times New Roman"/>
          <w:bCs/>
          <w:color w:val="auto"/>
          <w:sz w:val="32"/>
          <w:szCs w:val="32"/>
          <w:highlight w:val="none"/>
        </w:rPr>
        <w:t>日</w:t>
      </w:r>
      <w:r>
        <w:rPr>
          <w:rFonts w:hint="eastAsia"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个工作日前要求比选人进行答疑</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比选人认为有必要解释的问题将在截止正式</w:t>
      </w:r>
      <w:r>
        <w:rPr>
          <w:rFonts w:hint="default" w:ascii="Times New Roman" w:hAnsi="Times New Roman" w:eastAsia="仿宋_GB2312" w:cs="Times New Roman"/>
          <w:bCs/>
          <w:color w:val="auto"/>
          <w:sz w:val="32"/>
          <w:szCs w:val="32"/>
          <w:highlight w:val="none"/>
          <w:lang w:val="en-US"/>
        </w:rPr>
        <w:t>比选</w:t>
      </w:r>
      <w:r>
        <w:rPr>
          <w:rFonts w:hint="eastAsia"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天前答复。</w:t>
      </w:r>
    </w:p>
    <w:p w14:paraId="057BDC6F">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425" w:name="_Toc19536"/>
      <w:bookmarkStart w:id="426" w:name="_Toc30011"/>
      <w:bookmarkStart w:id="427" w:name="_Toc305325047"/>
      <w:bookmarkStart w:id="428" w:name="_Toc10442"/>
      <w:bookmarkStart w:id="429" w:name="_Toc24060"/>
      <w:bookmarkStart w:id="430" w:name="_Toc11895"/>
      <w:bookmarkStart w:id="431" w:name="_Toc11122"/>
      <w:bookmarkStart w:id="432" w:name="_Toc31363"/>
      <w:bookmarkStart w:id="433" w:name="_Toc23641"/>
      <w:bookmarkStart w:id="434" w:name="_Toc8031"/>
      <w:bookmarkStart w:id="435" w:name="_Toc16437"/>
      <w:bookmarkStart w:id="436" w:name="_Toc1088"/>
      <w:bookmarkStart w:id="437" w:name="_Toc2409"/>
      <w:bookmarkStart w:id="438" w:name="_Toc16962"/>
      <w:bookmarkStart w:id="439" w:name="_Toc31258"/>
      <w:bookmarkStart w:id="440" w:name="_Toc25171"/>
      <w:bookmarkStart w:id="441" w:name="_Toc30181"/>
      <w:bookmarkStart w:id="442" w:name="_Toc22989"/>
      <w:bookmarkStart w:id="443" w:name="_Toc2280"/>
      <w:bookmarkStart w:id="444" w:name="_Toc17685"/>
      <w:bookmarkStart w:id="445" w:name="_Toc27707"/>
      <w:bookmarkStart w:id="446" w:name="_Toc4053"/>
      <w:bookmarkStart w:id="447" w:name="_Toc6778"/>
      <w:r>
        <w:rPr>
          <w:rFonts w:hint="default" w:ascii="Times New Roman" w:hAnsi="Times New Roman" w:eastAsia="黑体" w:cs="Times New Roman"/>
          <w:b w:val="0"/>
          <w:bCs w:val="0"/>
          <w:color w:val="auto"/>
          <w:sz w:val="32"/>
          <w:szCs w:val="32"/>
          <w:highlight w:val="none"/>
          <w:lang w:val="en-US" w:eastAsia="zh-CN" w:bidi="ar-SA"/>
        </w:rPr>
        <w:t>六、</w:t>
      </w:r>
      <w:r>
        <w:rPr>
          <w:rFonts w:hint="default" w:ascii="Times New Roman" w:hAnsi="Times New Roman" w:eastAsia="黑体" w:cs="Times New Roman"/>
          <w:b w:val="0"/>
          <w:bCs w:val="0"/>
          <w:color w:val="auto"/>
          <w:sz w:val="32"/>
          <w:szCs w:val="32"/>
          <w:highlight w:val="none"/>
          <w:lang w:val="en-US"/>
        </w:rPr>
        <w:t>比选</w:t>
      </w:r>
      <w:r>
        <w:rPr>
          <w:rFonts w:hint="default" w:ascii="Times New Roman" w:hAnsi="Times New Roman" w:eastAsia="黑体" w:cs="Times New Roman"/>
          <w:b w:val="0"/>
          <w:bCs w:val="0"/>
          <w:color w:val="auto"/>
          <w:sz w:val="32"/>
          <w:szCs w:val="32"/>
          <w:highlight w:val="none"/>
        </w:rPr>
        <w:t>文件的修改</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4AA5D59">
      <w:pPr>
        <w:keepNext w:val="0"/>
        <w:keepLines w:val="0"/>
        <w:pageBreakBefore w:val="0"/>
        <w:widowControl w:val="0"/>
        <w:tabs>
          <w:tab w:val="left" w:pos="540"/>
        </w:tabs>
        <w:kinsoku/>
        <w:wordWrap/>
        <w:overflowPunct/>
        <w:topLinePunct w:val="0"/>
        <w:autoSpaceDE/>
        <w:autoSpaceDN/>
        <w:bidi w:val="0"/>
        <w:adjustRightInd/>
        <w:spacing w:line="57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比选人在正式</w:t>
      </w:r>
      <w:r>
        <w:rPr>
          <w:rFonts w:hint="default" w:ascii="Times New Roman" w:hAnsi="Times New Roman" w:eastAsia="仿宋_GB2312" w:cs="Times New Roman"/>
          <w:color w:val="auto"/>
          <w:sz w:val="32"/>
          <w:szCs w:val="32"/>
          <w:highlight w:val="none"/>
          <w:lang w:val="en-US"/>
        </w:rPr>
        <w:t>比选</w:t>
      </w:r>
      <w:r>
        <w:rPr>
          <w:rFonts w:hint="default" w:ascii="Times New Roman" w:hAnsi="Times New Roman" w:eastAsia="仿宋_GB2312" w:cs="Times New Roman"/>
          <w:color w:val="auto"/>
          <w:sz w:val="32"/>
          <w:szCs w:val="32"/>
          <w:highlight w:val="none"/>
        </w:rPr>
        <w:t>前，可以对</w:t>
      </w:r>
      <w:r>
        <w:rPr>
          <w:rFonts w:hint="default" w:ascii="Times New Roman" w:hAnsi="Times New Roman" w:eastAsia="仿宋_GB2312" w:cs="Times New Roman"/>
          <w:color w:val="auto"/>
          <w:sz w:val="32"/>
          <w:szCs w:val="32"/>
          <w:highlight w:val="none"/>
          <w:lang w:val="en-US"/>
        </w:rPr>
        <w:t>比选</w:t>
      </w:r>
      <w:r>
        <w:rPr>
          <w:rFonts w:hint="default" w:ascii="Times New Roman" w:hAnsi="Times New Roman" w:eastAsia="仿宋_GB2312" w:cs="Times New Roman"/>
          <w:color w:val="auto"/>
          <w:sz w:val="32"/>
          <w:szCs w:val="32"/>
          <w:highlight w:val="none"/>
        </w:rPr>
        <w:t>文件进行修改，这种修改可以是比选人主动提出的，也可以是为解答比选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人澄清的问题做出的。</w:t>
      </w:r>
    </w:p>
    <w:p w14:paraId="0345635A">
      <w:pPr>
        <w:keepNext w:val="0"/>
        <w:keepLines w:val="0"/>
        <w:pageBreakBefore w:val="0"/>
        <w:widowControl w:val="0"/>
        <w:tabs>
          <w:tab w:val="left" w:pos="540"/>
        </w:tabs>
        <w:kinsoku/>
        <w:wordWrap/>
        <w:overflowPunct/>
        <w:topLinePunct w:val="0"/>
        <w:autoSpaceDE/>
        <w:autoSpaceDN/>
        <w:bidi w:val="0"/>
        <w:adjustRightInd/>
        <w:spacing w:line="57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修改条款将以书面形式发给所有获得</w:t>
      </w:r>
      <w:r>
        <w:rPr>
          <w:rFonts w:hint="default" w:ascii="Times New Roman" w:hAnsi="Times New Roman" w:eastAsia="仿宋_GB2312" w:cs="Times New Roman"/>
          <w:color w:val="auto"/>
          <w:sz w:val="32"/>
          <w:szCs w:val="32"/>
          <w:highlight w:val="none"/>
          <w:lang w:val="en-US"/>
        </w:rPr>
        <w:t>比选</w:t>
      </w:r>
      <w:r>
        <w:rPr>
          <w:rFonts w:hint="default" w:ascii="Times New Roman" w:hAnsi="Times New Roman" w:eastAsia="仿宋_GB2312" w:cs="Times New Roman"/>
          <w:color w:val="auto"/>
          <w:sz w:val="32"/>
          <w:szCs w:val="32"/>
          <w:highlight w:val="none"/>
        </w:rPr>
        <w:t>文件的比选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并对其有约束力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作为</w:t>
      </w:r>
      <w:r>
        <w:rPr>
          <w:rFonts w:hint="default" w:ascii="Times New Roman" w:hAnsi="Times New Roman" w:eastAsia="仿宋_GB2312" w:cs="Times New Roman"/>
          <w:color w:val="auto"/>
          <w:sz w:val="32"/>
          <w:szCs w:val="32"/>
          <w:highlight w:val="none"/>
          <w:lang w:val="en-US"/>
        </w:rPr>
        <w:t>比选</w:t>
      </w:r>
      <w:r>
        <w:rPr>
          <w:rFonts w:hint="default" w:ascii="Times New Roman" w:hAnsi="Times New Roman" w:eastAsia="仿宋_GB2312" w:cs="Times New Roman"/>
          <w:color w:val="auto"/>
          <w:sz w:val="32"/>
          <w:szCs w:val="32"/>
          <w:highlight w:val="none"/>
        </w:rPr>
        <w:t>文件的组成部分。比选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人收到修改文件后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应立即以书面形式通知比选人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确认已经收到。</w:t>
      </w:r>
    </w:p>
    <w:p w14:paraId="5F170F8B">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448" w:name="_Toc24573"/>
      <w:bookmarkStart w:id="449" w:name="_Toc31396"/>
      <w:bookmarkStart w:id="450" w:name="_Toc3619"/>
      <w:bookmarkStart w:id="451" w:name="_Toc9303"/>
      <w:bookmarkStart w:id="452" w:name="_Toc9970"/>
      <w:bookmarkStart w:id="453" w:name="_Toc23106"/>
      <w:bookmarkStart w:id="454" w:name="_Toc26892"/>
      <w:bookmarkStart w:id="455" w:name="_Toc25041"/>
      <w:bookmarkStart w:id="456" w:name="_Toc2790"/>
      <w:bookmarkStart w:id="457" w:name="_Toc30587"/>
      <w:bookmarkStart w:id="458" w:name="_Toc23830"/>
      <w:bookmarkStart w:id="459" w:name="_Toc12963"/>
      <w:bookmarkStart w:id="460" w:name="_Toc30023"/>
      <w:bookmarkStart w:id="461" w:name="_Toc15734"/>
      <w:bookmarkStart w:id="462" w:name="_Toc12374"/>
      <w:bookmarkStart w:id="463" w:name="_Toc19583"/>
      <w:bookmarkStart w:id="464" w:name="_Toc1259632246"/>
      <w:bookmarkStart w:id="465" w:name="_Toc27225"/>
      <w:bookmarkStart w:id="466" w:name="_Toc1211"/>
      <w:bookmarkStart w:id="467" w:name="_Toc31596"/>
      <w:bookmarkStart w:id="468" w:name="_Toc16988"/>
      <w:bookmarkStart w:id="469" w:name="_Toc25787"/>
      <w:bookmarkStart w:id="470" w:name="_Toc22852"/>
      <w:r>
        <w:rPr>
          <w:rFonts w:hint="default" w:ascii="Times New Roman" w:hAnsi="Times New Roman" w:eastAsia="黑体" w:cs="Times New Roman"/>
          <w:b w:val="0"/>
          <w:bCs w:val="0"/>
          <w:color w:val="auto"/>
          <w:sz w:val="32"/>
          <w:szCs w:val="32"/>
          <w:highlight w:val="none"/>
          <w:lang w:val="en-US" w:eastAsia="zh-CN" w:bidi="ar-SA"/>
        </w:rPr>
        <w:t>七、</w:t>
      </w:r>
      <w:r>
        <w:rPr>
          <w:rFonts w:hint="default" w:ascii="Times New Roman" w:hAnsi="Times New Roman" w:eastAsia="黑体" w:cs="Times New Roman"/>
          <w:b w:val="0"/>
          <w:bCs w:val="0"/>
          <w:color w:val="auto"/>
          <w:sz w:val="32"/>
          <w:szCs w:val="32"/>
          <w:highlight w:val="none"/>
        </w:rPr>
        <w:t>比选</w:t>
      </w:r>
      <w:r>
        <w:rPr>
          <w:rFonts w:hint="default" w:ascii="Times New Roman" w:hAnsi="Times New Roman" w:eastAsia="黑体" w:cs="Times New Roman"/>
          <w:b w:val="0"/>
          <w:bCs w:val="0"/>
          <w:color w:val="auto"/>
          <w:sz w:val="32"/>
          <w:szCs w:val="32"/>
          <w:highlight w:val="none"/>
          <w:lang w:val="en-US" w:eastAsia="zh-CN"/>
        </w:rPr>
        <w:t>申请</w:t>
      </w:r>
      <w:r>
        <w:rPr>
          <w:rFonts w:hint="default" w:ascii="Times New Roman" w:hAnsi="Times New Roman" w:eastAsia="黑体" w:cs="Times New Roman"/>
          <w:b w:val="0"/>
          <w:bCs w:val="0"/>
          <w:color w:val="auto"/>
          <w:sz w:val="32"/>
          <w:szCs w:val="32"/>
          <w:highlight w:val="none"/>
        </w:rPr>
        <w:t>人的认可</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BE50FCE">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比选</w:t>
      </w:r>
      <w:r>
        <w:rPr>
          <w:rFonts w:hint="default" w:ascii="Times New Roman" w:hAnsi="Times New Roman" w:eastAsia="仿宋_GB2312" w:cs="Times New Roman"/>
          <w:bCs/>
          <w:color w:val="auto"/>
          <w:sz w:val="32"/>
          <w:szCs w:val="32"/>
          <w:highlight w:val="none"/>
          <w:lang w:val="en-US" w:eastAsia="zh-CN"/>
        </w:rPr>
        <w:t>申请</w:t>
      </w:r>
      <w:r>
        <w:rPr>
          <w:rFonts w:hint="default" w:ascii="Times New Roman" w:hAnsi="Times New Roman" w:eastAsia="仿宋_GB2312" w:cs="Times New Roman"/>
          <w:bCs/>
          <w:color w:val="auto"/>
          <w:sz w:val="32"/>
          <w:szCs w:val="32"/>
          <w:highlight w:val="none"/>
        </w:rPr>
        <w:t>人应充分理解</w:t>
      </w:r>
      <w:r>
        <w:rPr>
          <w:rFonts w:hint="default" w:ascii="Times New Roman" w:hAnsi="Times New Roman" w:eastAsia="仿宋_GB2312" w:cs="Times New Roman"/>
          <w:bCs/>
          <w:color w:val="auto"/>
          <w:sz w:val="32"/>
          <w:szCs w:val="32"/>
          <w:highlight w:val="none"/>
          <w:lang w:val="en-US"/>
        </w:rPr>
        <w:t>比选</w:t>
      </w:r>
      <w:r>
        <w:rPr>
          <w:rFonts w:hint="default" w:ascii="Times New Roman" w:hAnsi="Times New Roman" w:eastAsia="仿宋_GB2312" w:cs="Times New Roman"/>
          <w:bCs/>
          <w:color w:val="auto"/>
          <w:sz w:val="32"/>
          <w:szCs w:val="32"/>
          <w:highlight w:val="none"/>
        </w:rPr>
        <w:t>文件的全部内容，比选</w:t>
      </w:r>
      <w:r>
        <w:rPr>
          <w:rFonts w:hint="default" w:ascii="Times New Roman" w:hAnsi="Times New Roman" w:eastAsia="仿宋_GB2312" w:cs="Times New Roman"/>
          <w:bCs/>
          <w:color w:val="auto"/>
          <w:sz w:val="32"/>
          <w:szCs w:val="32"/>
          <w:highlight w:val="none"/>
          <w:lang w:val="en-US" w:eastAsia="zh-CN"/>
        </w:rPr>
        <w:t>申请</w:t>
      </w:r>
      <w:r>
        <w:rPr>
          <w:rFonts w:hint="default" w:ascii="Times New Roman" w:hAnsi="Times New Roman" w:eastAsia="仿宋_GB2312" w:cs="Times New Roman"/>
          <w:bCs/>
          <w:color w:val="auto"/>
          <w:sz w:val="32"/>
          <w:szCs w:val="32"/>
          <w:highlight w:val="none"/>
        </w:rPr>
        <w:t>文件一经提交比选人，即表明比选</w:t>
      </w:r>
      <w:r>
        <w:rPr>
          <w:rFonts w:hint="default" w:ascii="Times New Roman" w:hAnsi="Times New Roman" w:eastAsia="仿宋_GB2312" w:cs="Times New Roman"/>
          <w:bCs/>
          <w:color w:val="auto"/>
          <w:sz w:val="32"/>
          <w:szCs w:val="32"/>
          <w:highlight w:val="none"/>
          <w:lang w:val="en-US" w:eastAsia="zh-CN"/>
        </w:rPr>
        <w:t>申请</w:t>
      </w:r>
      <w:r>
        <w:rPr>
          <w:rFonts w:hint="default" w:ascii="Times New Roman" w:hAnsi="Times New Roman" w:eastAsia="仿宋_GB2312" w:cs="Times New Roman"/>
          <w:bCs/>
          <w:color w:val="auto"/>
          <w:sz w:val="32"/>
          <w:szCs w:val="32"/>
          <w:highlight w:val="none"/>
        </w:rPr>
        <w:t>人已经仔细阅读、调查和了解与项目有关的一切情况，并已理解</w:t>
      </w:r>
      <w:r>
        <w:rPr>
          <w:rFonts w:hint="default" w:ascii="Times New Roman" w:hAnsi="Times New Roman" w:eastAsia="仿宋_GB2312" w:cs="Times New Roman"/>
          <w:bCs/>
          <w:color w:val="auto"/>
          <w:sz w:val="32"/>
          <w:szCs w:val="32"/>
          <w:highlight w:val="none"/>
          <w:lang w:val="en-US"/>
        </w:rPr>
        <w:t>比选</w:t>
      </w:r>
      <w:r>
        <w:rPr>
          <w:rFonts w:hint="default" w:ascii="Times New Roman" w:hAnsi="Times New Roman" w:eastAsia="仿宋_GB2312" w:cs="Times New Roman"/>
          <w:bCs/>
          <w:color w:val="auto"/>
          <w:sz w:val="32"/>
          <w:szCs w:val="32"/>
          <w:highlight w:val="none"/>
        </w:rPr>
        <w:t>文件的全部内容。比选</w:t>
      </w:r>
      <w:r>
        <w:rPr>
          <w:rFonts w:hint="default" w:ascii="Times New Roman" w:hAnsi="Times New Roman" w:eastAsia="仿宋_GB2312" w:cs="Times New Roman"/>
          <w:bCs/>
          <w:color w:val="auto"/>
          <w:sz w:val="32"/>
          <w:szCs w:val="32"/>
          <w:highlight w:val="none"/>
          <w:lang w:val="en-US" w:eastAsia="zh-CN"/>
        </w:rPr>
        <w:t>申请</w:t>
      </w:r>
      <w:r>
        <w:rPr>
          <w:rFonts w:hint="default" w:ascii="Times New Roman" w:hAnsi="Times New Roman" w:eastAsia="仿宋_GB2312" w:cs="Times New Roman"/>
          <w:bCs/>
          <w:color w:val="auto"/>
          <w:sz w:val="32"/>
          <w:szCs w:val="32"/>
          <w:highlight w:val="none"/>
        </w:rPr>
        <w:t>文件具有法律效力。</w:t>
      </w:r>
    </w:p>
    <w:p w14:paraId="2AB727C8">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471" w:name="_Toc30294"/>
      <w:bookmarkStart w:id="472" w:name="_Toc5456"/>
      <w:bookmarkStart w:id="473" w:name="_Toc32489"/>
      <w:bookmarkStart w:id="474" w:name="_Toc20268"/>
      <w:bookmarkStart w:id="475" w:name="_Toc11367"/>
      <w:bookmarkStart w:id="476" w:name="_Toc29206"/>
      <w:bookmarkStart w:id="477" w:name="_Toc8099"/>
      <w:bookmarkStart w:id="478" w:name="_Toc30185"/>
      <w:bookmarkStart w:id="479" w:name="_Toc11719"/>
      <w:bookmarkStart w:id="480" w:name="_Toc6748"/>
      <w:bookmarkStart w:id="481" w:name="_Toc8973"/>
      <w:bookmarkStart w:id="482" w:name="_Toc7581"/>
      <w:bookmarkStart w:id="483" w:name="_Toc10172"/>
      <w:bookmarkStart w:id="484" w:name="_Toc16030"/>
      <w:bookmarkStart w:id="485" w:name="_Toc14652"/>
      <w:bookmarkStart w:id="486" w:name="_Toc5238"/>
      <w:bookmarkStart w:id="487" w:name="_Toc10977"/>
      <w:bookmarkStart w:id="488" w:name="_Toc12858"/>
      <w:bookmarkStart w:id="489" w:name="_Toc745366396"/>
      <w:bookmarkStart w:id="490" w:name="_Toc3328"/>
      <w:bookmarkStart w:id="491" w:name="_Toc7895"/>
      <w:bookmarkStart w:id="492" w:name="_Toc22380"/>
      <w:bookmarkStart w:id="493" w:name="_Toc4002"/>
      <w:bookmarkStart w:id="494" w:name="_Toc29732"/>
      <w:bookmarkStart w:id="495" w:name="_Toc9545"/>
      <w:bookmarkStart w:id="496" w:name="_Toc6570"/>
      <w:r>
        <w:rPr>
          <w:rFonts w:hint="default" w:ascii="Times New Roman" w:hAnsi="Times New Roman" w:eastAsia="黑体" w:cs="Times New Roman"/>
          <w:b w:val="0"/>
          <w:bCs w:val="0"/>
          <w:color w:val="auto"/>
          <w:sz w:val="32"/>
          <w:szCs w:val="32"/>
          <w:highlight w:val="none"/>
          <w:lang w:val="en-US" w:eastAsia="zh-CN" w:bidi="ar-SA"/>
        </w:rPr>
        <w:t>八、</w:t>
      </w:r>
      <w:r>
        <w:rPr>
          <w:rFonts w:hint="default" w:ascii="Times New Roman" w:hAnsi="Times New Roman" w:eastAsia="黑体" w:cs="Times New Roman"/>
          <w:b w:val="0"/>
          <w:bCs w:val="0"/>
          <w:color w:val="auto"/>
          <w:sz w:val="32"/>
          <w:szCs w:val="32"/>
          <w:highlight w:val="none"/>
          <w:lang w:eastAsia="zh-CN"/>
        </w:rPr>
        <w:t>比选申请文件</w:t>
      </w:r>
      <w:r>
        <w:rPr>
          <w:rFonts w:hint="default" w:ascii="Times New Roman" w:hAnsi="Times New Roman" w:eastAsia="黑体" w:cs="Times New Roman"/>
          <w:b w:val="0"/>
          <w:bCs w:val="0"/>
          <w:color w:val="auto"/>
          <w:sz w:val="32"/>
          <w:szCs w:val="32"/>
          <w:highlight w:val="none"/>
        </w:rPr>
        <w:t>编制及提交要求</w:t>
      </w:r>
      <w:bookmarkEnd w:id="401"/>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2452C0B6">
      <w:pPr>
        <w:spacing w:line="570" w:lineRule="exact"/>
        <w:ind w:firstLine="640" w:firstLineChars="200"/>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（一）</w:t>
      </w:r>
      <w:r>
        <w:rPr>
          <w:rFonts w:hint="default" w:ascii="Times New Roman" w:hAnsi="Times New Roman" w:eastAsia="楷体_GB2312" w:cs="Times New Roman"/>
          <w:b w:val="0"/>
          <w:bCs/>
          <w:color w:val="auto"/>
          <w:sz w:val="32"/>
          <w:szCs w:val="32"/>
          <w:highlight w:val="none"/>
          <w:lang w:eastAsia="zh-CN"/>
        </w:rPr>
        <w:t>比选申请文件</w:t>
      </w:r>
      <w:r>
        <w:rPr>
          <w:rFonts w:hint="default" w:ascii="Times New Roman" w:hAnsi="Times New Roman" w:eastAsia="楷体_GB2312" w:cs="Times New Roman"/>
          <w:b w:val="0"/>
          <w:bCs/>
          <w:color w:val="auto"/>
          <w:sz w:val="32"/>
          <w:szCs w:val="32"/>
          <w:highlight w:val="none"/>
        </w:rPr>
        <w:t>编制说明</w:t>
      </w:r>
    </w:p>
    <w:p w14:paraId="4D43D79B">
      <w:pPr>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参选文件须使用简体中文。参选文件中如附有外文资料，主要部分对应翻译成中文并加盖比选响应人公章后附在相关外文资料后面。用非中文版的相关资料，比选响应人应提供中文译本，并以中文译本为准。但不能故意错误翻译，否则，参选文件将作为无效处理；</w:t>
      </w:r>
    </w:p>
    <w:p w14:paraId="1D542E55">
      <w:pPr>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2.参选文件应按“第四章</w:t>
      </w:r>
      <w:r>
        <w:rPr>
          <w:rFonts w:hint="default" w:ascii="Times New Roman" w:hAnsi="Times New Roman" w:eastAsia="仿宋_GB2312" w:cs="Times New Roman"/>
          <w:color w:val="auto"/>
          <w:sz w:val="32"/>
          <w:szCs w:val="32"/>
          <w:highlight w:val="none"/>
          <w:lang w:val="en-US" w:eastAsia="zh-CN"/>
        </w:rPr>
        <w:t xml:space="preserve"> 比选申请文件格式</w:t>
      </w:r>
      <w:r>
        <w:rPr>
          <w:rFonts w:hint="default" w:ascii="Times New Roman" w:hAnsi="Times New Roman" w:eastAsia="仿宋_GB2312" w:cs="Times New Roman"/>
          <w:color w:val="auto"/>
          <w:sz w:val="32"/>
          <w:szCs w:val="32"/>
          <w:highlight w:val="none"/>
        </w:rPr>
        <w:t>”进行编写。对于没有格式要求的，由比选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人自行编写，要求编排清楚，易于阅读和评选。如有必要，可以增加附页，作为参选文件的组成部分；</w:t>
      </w:r>
    </w:p>
    <w:p w14:paraId="784BE31E">
      <w:pPr>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3.参选文件封面上需注明比选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人名称（盖章）、项目名称，并由比选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人的法定代表人或其委托代理人签字或加盖公章；</w:t>
      </w:r>
    </w:p>
    <w:p w14:paraId="048EA082">
      <w:pPr>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人需自行承担所有编写和提交参选文件等的费用。</w:t>
      </w:r>
    </w:p>
    <w:p w14:paraId="595010A4">
      <w:pPr>
        <w:spacing w:line="570" w:lineRule="exact"/>
        <w:ind w:firstLine="640" w:firstLineChars="200"/>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w:t>
      </w:r>
      <w:r>
        <w:rPr>
          <w:rFonts w:hint="default" w:ascii="Times New Roman" w:hAnsi="Times New Roman" w:eastAsia="楷体_GB2312" w:cs="Times New Roman"/>
          <w:b w:val="0"/>
          <w:bCs/>
          <w:color w:val="auto"/>
          <w:sz w:val="32"/>
          <w:szCs w:val="32"/>
          <w:highlight w:val="none"/>
          <w:lang w:val="en-US" w:eastAsia="zh-CN"/>
        </w:rPr>
        <w:t>二</w:t>
      </w:r>
      <w:r>
        <w:rPr>
          <w:rFonts w:hint="default" w:ascii="Times New Roman" w:hAnsi="Times New Roman" w:eastAsia="楷体_GB2312" w:cs="Times New Roman"/>
          <w:b w:val="0"/>
          <w:bCs/>
          <w:color w:val="auto"/>
          <w:sz w:val="32"/>
          <w:szCs w:val="32"/>
          <w:highlight w:val="none"/>
        </w:rPr>
        <w:t>）比选</w:t>
      </w:r>
      <w:r>
        <w:rPr>
          <w:rFonts w:hint="default" w:ascii="Times New Roman" w:hAnsi="Times New Roman" w:eastAsia="楷体_GB2312" w:cs="Times New Roman"/>
          <w:b w:val="0"/>
          <w:bCs/>
          <w:color w:val="auto"/>
          <w:sz w:val="32"/>
          <w:szCs w:val="32"/>
          <w:highlight w:val="none"/>
          <w:lang w:val="en-US" w:eastAsia="zh-CN"/>
        </w:rPr>
        <w:t>申请</w:t>
      </w:r>
      <w:r>
        <w:rPr>
          <w:rFonts w:hint="default" w:ascii="Times New Roman" w:hAnsi="Times New Roman" w:eastAsia="楷体_GB2312" w:cs="Times New Roman"/>
          <w:b w:val="0"/>
          <w:bCs/>
          <w:color w:val="auto"/>
          <w:sz w:val="32"/>
          <w:szCs w:val="32"/>
          <w:highlight w:val="none"/>
        </w:rPr>
        <w:t>文件提交</w:t>
      </w:r>
    </w:p>
    <w:p w14:paraId="555D7F8E">
      <w:pPr>
        <w:tabs>
          <w:tab w:val="left" w:pos="540"/>
        </w:tabs>
        <w:autoSpaceDE/>
        <w:autoSpaceDN/>
        <w:adjustRightInd/>
        <w:spacing w:line="570" w:lineRule="exact"/>
        <w:ind w:firstLine="640" w:firstLineChars="200"/>
        <w:rPr>
          <w:rFonts w:hint="default" w:ascii="Times New Roman" w:hAnsi="Times New Roman" w:eastAsia="仿宋_GB2312" w:cs="Times New Roman"/>
          <w:bCs w:val="0"/>
          <w:color w:val="auto"/>
          <w:sz w:val="32"/>
          <w:szCs w:val="32"/>
          <w:highlight w:val="none"/>
        </w:rPr>
      </w:pPr>
      <w:bookmarkStart w:id="497" w:name="_Toc12081"/>
      <w:bookmarkStart w:id="498" w:name="_Toc503280714"/>
      <w:bookmarkStart w:id="499" w:name="_Toc24039"/>
      <w:bookmarkStart w:id="500" w:name="_Toc9135"/>
      <w:bookmarkStart w:id="501" w:name="_Toc15185"/>
      <w:bookmarkStart w:id="502" w:name="_Toc12699"/>
      <w:r>
        <w:rPr>
          <w:rFonts w:hint="default" w:ascii="Times New Roman" w:hAnsi="Times New Roman" w:eastAsia="仿宋_GB2312" w:cs="Times New Roman"/>
          <w:color w:val="auto"/>
          <w:sz w:val="32"/>
          <w:szCs w:val="32"/>
          <w:highlight w:val="none"/>
          <w:lang w:val="en-US" w:eastAsia="zh-CN"/>
        </w:rPr>
        <w:t>比选申请人须于</w:t>
      </w:r>
      <w:r>
        <w:rPr>
          <w:rFonts w:hint="default" w:ascii="Times New Roman" w:hAnsi="Times New Roman" w:eastAsia="仿宋_GB2312" w:cs="Times New Roman"/>
          <w:color w:val="auto"/>
          <w:sz w:val="32"/>
          <w:szCs w:val="32"/>
          <w:highlight w:val="none"/>
          <w:lang w:val="en-US"/>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月</w:t>
      </w: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rPr>
        <w:t>日</w:t>
      </w:r>
      <w:r>
        <w:rPr>
          <w:rFonts w:hint="default" w:ascii="Times New Roman" w:hAnsi="Times New Roman" w:eastAsia="仿宋_GB2312" w:cs="Times New Roman"/>
          <w:color w:val="auto"/>
          <w:sz w:val="32"/>
          <w:szCs w:val="32"/>
          <w:highlight w:val="none"/>
          <w:lang w:val="en-US" w:eastAsia="zh-CN"/>
        </w:rPr>
        <w:t>上午10</w:t>
      </w:r>
      <w:r>
        <w:rPr>
          <w:rFonts w:hint="default" w:ascii="Times New Roman" w:hAnsi="Times New Roman" w:eastAsia="仿宋_GB2312" w:cs="Times New Roman"/>
          <w:color w:val="auto"/>
          <w:sz w:val="32"/>
          <w:szCs w:val="32"/>
          <w:highlight w:val="none"/>
          <w:lang w:val="en-US"/>
        </w:rPr>
        <w:t>:</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rPr>
        <w:t>0（北京时间）之前将</w:t>
      </w:r>
      <w:r>
        <w:rPr>
          <w:rFonts w:hint="default" w:ascii="Times New Roman" w:hAnsi="Times New Roman" w:eastAsia="仿宋_GB2312" w:cs="Times New Roman"/>
          <w:color w:val="auto"/>
          <w:sz w:val="32"/>
          <w:szCs w:val="32"/>
          <w:highlight w:val="none"/>
          <w:lang w:val="en-US" w:eastAsia="zh-CN"/>
        </w:rPr>
        <w:t>密封的比选申请</w:t>
      </w:r>
      <w:r>
        <w:rPr>
          <w:rFonts w:hint="default" w:ascii="Times New Roman" w:hAnsi="Times New Roman" w:eastAsia="仿宋_GB2312" w:cs="Times New Roman"/>
          <w:color w:val="auto"/>
          <w:sz w:val="32"/>
          <w:szCs w:val="32"/>
          <w:highlight w:val="none"/>
          <w:lang w:val="en-US"/>
        </w:rPr>
        <w:t>文件送达至</w:t>
      </w:r>
      <w:r>
        <w:rPr>
          <w:rFonts w:hint="default" w:ascii="Times New Roman" w:hAnsi="Times New Roman" w:eastAsia="仿宋_GB2312" w:cs="Times New Roman"/>
          <w:color w:val="auto"/>
          <w:sz w:val="32"/>
          <w:szCs w:val="32"/>
          <w:highlight w:val="none"/>
          <w:lang w:val="en-US" w:eastAsia="zh-CN"/>
        </w:rPr>
        <w:t>成都市高新区两江国际A座23楼</w:t>
      </w:r>
      <w:r>
        <w:rPr>
          <w:rFonts w:hint="eastAsia" w:eastAsia="仿宋_GB2312" w:cs="Times New Roman"/>
          <w:color w:val="auto"/>
          <w:sz w:val="32"/>
          <w:szCs w:val="32"/>
          <w:highlight w:val="none"/>
          <w:lang w:val="en-US" w:eastAsia="zh-CN"/>
        </w:rPr>
        <w:t>2339</w:t>
      </w:r>
      <w:r>
        <w:rPr>
          <w:rFonts w:hint="default" w:ascii="Times New Roman" w:hAnsi="Times New Roman" w:eastAsia="仿宋_GB2312" w:cs="Times New Roman"/>
          <w:color w:val="auto"/>
          <w:sz w:val="32"/>
          <w:szCs w:val="32"/>
          <w:highlight w:val="none"/>
          <w:lang w:val="en-US" w:eastAsia="zh-CN"/>
        </w:rPr>
        <w:t>会议室，</w:t>
      </w:r>
      <w:r>
        <w:rPr>
          <w:rFonts w:hint="default" w:ascii="Times New Roman" w:hAnsi="Times New Roman" w:eastAsia="仿宋_GB2312" w:cs="Times New Roman"/>
          <w:color w:val="auto"/>
          <w:sz w:val="32"/>
          <w:szCs w:val="32"/>
          <w:highlight w:val="none"/>
          <w:lang w:val="en-US"/>
        </w:rPr>
        <w:t>逾期送达的、未送达指定地点的或者不按</w:t>
      </w:r>
      <w:r>
        <w:rPr>
          <w:rFonts w:hint="default" w:ascii="Times New Roman" w:hAnsi="Times New Roman" w:eastAsia="仿宋_GB2312" w:cs="Times New Roman"/>
          <w:color w:val="auto"/>
          <w:sz w:val="32"/>
          <w:szCs w:val="32"/>
          <w:highlight w:val="none"/>
          <w:lang w:val="en-US" w:eastAsia="zh-CN"/>
        </w:rPr>
        <w:t>比选文件</w:t>
      </w:r>
      <w:r>
        <w:rPr>
          <w:rFonts w:hint="default" w:ascii="Times New Roman" w:hAnsi="Times New Roman" w:eastAsia="仿宋_GB2312" w:cs="Times New Roman"/>
          <w:color w:val="auto"/>
          <w:sz w:val="32"/>
          <w:szCs w:val="32"/>
          <w:highlight w:val="none"/>
          <w:lang w:val="en-US"/>
        </w:rPr>
        <w:t>要求密封的</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lang w:val="en-US"/>
        </w:rPr>
        <w:t>文件，</w:t>
      </w:r>
      <w:r>
        <w:rPr>
          <w:rFonts w:hint="default" w:ascii="Times New Roman" w:hAnsi="Times New Roman" w:eastAsia="仿宋_GB2312" w:cs="Times New Roman"/>
          <w:color w:val="auto"/>
          <w:sz w:val="32"/>
          <w:szCs w:val="32"/>
          <w:highlight w:val="none"/>
          <w:lang w:val="en-US" w:eastAsia="zh-CN"/>
        </w:rPr>
        <w:t>比选人</w:t>
      </w:r>
      <w:r>
        <w:rPr>
          <w:rFonts w:hint="default" w:ascii="Times New Roman" w:hAnsi="Times New Roman" w:eastAsia="仿宋_GB2312" w:cs="Times New Roman"/>
          <w:color w:val="auto"/>
          <w:sz w:val="32"/>
          <w:szCs w:val="32"/>
          <w:highlight w:val="none"/>
          <w:lang w:val="en-US"/>
        </w:rPr>
        <w:t>将予以拒收。</w:t>
      </w:r>
    </w:p>
    <w:bookmarkEnd w:id="497"/>
    <w:bookmarkEnd w:id="498"/>
    <w:bookmarkEnd w:id="499"/>
    <w:bookmarkEnd w:id="500"/>
    <w:bookmarkEnd w:id="501"/>
    <w:bookmarkEnd w:id="502"/>
    <w:p w14:paraId="4B82D028">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503" w:name="_Toc27451"/>
      <w:bookmarkStart w:id="504" w:name="_Toc17830"/>
      <w:bookmarkStart w:id="505" w:name="_Toc503280715"/>
      <w:bookmarkStart w:id="506" w:name="_Toc16439"/>
      <w:bookmarkStart w:id="507" w:name="_Toc9534"/>
      <w:bookmarkStart w:id="508" w:name="_Toc23396"/>
      <w:bookmarkStart w:id="509" w:name="_Toc1100904621"/>
      <w:bookmarkStart w:id="510" w:name="_Toc8759"/>
      <w:bookmarkStart w:id="511" w:name="_Toc11486"/>
      <w:bookmarkStart w:id="512" w:name="_Toc745"/>
      <w:bookmarkStart w:id="513" w:name="_Toc22880"/>
      <w:bookmarkStart w:id="514" w:name="_Toc5616"/>
      <w:bookmarkStart w:id="515" w:name="_Toc11965"/>
      <w:bookmarkStart w:id="516" w:name="_Toc31275"/>
      <w:bookmarkStart w:id="517" w:name="_Toc29483"/>
      <w:bookmarkStart w:id="518" w:name="_Toc16009"/>
      <w:bookmarkStart w:id="519" w:name="_Toc28003"/>
      <w:bookmarkStart w:id="520" w:name="_Toc6084"/>
      <w:bookmarkStart w:id="521" w:name="_Toc3269"/>
      <w:bookmarkStart w:id="522" w:name="_Toc19259"/>
      <w:bookmarkStart w:id="523" w:name="_Toc1283"/>
      <w:bookmarkStart w:id="524" w:name="_Toc19775"/>
      <w:bookmarkStart w:id="525" w:name="_Toc2683"/>
      <w:bookmarkStart w:id="526" w:name="_Toc20295"/>
      <w:bookmarkStart w:id="527" w:name="_Toc5657"/>
      <w:bookmarkStart w:id="528" w:name="_Toc8243"/>
      <w:bookmarkStart w:id="529" w:name="_Toc17654"/>
      <w:r>
        <w:rPr>
          <w:rFonts w:hint="default" w:ascii="Times New Roman" w:hAnsi="Times New Roman" w:eastAsia="黑体" w:cs="Times New Roman"/>
          <w:b w:val="0"/>
          <w:bCs w:val="0"/>
          <w:color w:val="auto"/>
          <w:sz w:val="32"/>
          <w:szCs w:val="32"/>
          <w:highlight w:val="none"/>
          <w:lang w:val="en-US" w:eastAsia="zh-CN" w:bidi="ar-SA"/>
        </w:rPr>
        <w:t>九、</w:t>
      </w:r>
      <w:r>
        <w:rPr>
          <w:rFonts w:hint="default" w:ascii="Times New Roman" w:hAnsi="Times New Roman" w:eastAsia="黑体" w:cs="Times New Roman"/>
          <w:b w:val="0"/>
          <w:bCs w:val="0"/>
          <w:color w:val="auto"/>
          <w:sz w:val="32"/>
          <w:szCs w:val="32"/>
          <w:highlight w:val="none"/>
        </w:rPr>
        <w:t>比选费用</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75CD1DB">
      <w:pPr>
        <w:snapToGrid w:val="0"/>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比选申请人应承担其编制比选申请书与递交比选申请书所涉及的一切费用。不管比选结果如何，比选人对上述费用不负任何责任，均由比选申请人自行承担。</w:t>
      </w:r>
    </w:p>
    <w:p w14:paraId="2F362BD5">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lang w:val="en-US" w:eastAsia="zh-CN"/>
        </w:rPr>
      </w:pPr>
      <w:bookmarkStart w:id="530" w:name="_Toc26003"/>
      <w:bookmarkStart w:id="531" w:name="_Toc13898"/>
      <w:bookmarkStart w:id="532" w:name="_Toc19247"/>
      <w:bookmarkStart w:id="533" w:name="_Toc9125"/>
      <w:bookmarkStart w:id="534" w:name="_Toc13942"/>
      <w:bookmarkStart w:id="535" w:name="_Toc17328"/>
      <w:bookmarkStart w:id="536" w:name="_Toc20047"/>
      <w:bookmarkStart w:id="537" w:name="_Toc21273"/>
      <w:bookmarkStart w:id="538" w:name="_Toc23623"/>
      <w:bookmarkStart w:id="539" w:name="_Toc10729"/>
      <w:bookmarkStart w:id="540" w:name="_Toc7314"/>
      <w:bookmarkStart w:id="541" w:name="_Toc184862595"/>
      <w:bookmarkStart w:id="542" w:name="_Toc3380"/>
      <w:bookmarkStart w:id="543" w:name="_Toc29075"/>
      <w:bookmarkStart w:id="544" w:name="_Toc1148"/>
      <w:bookmarkStart w:id="545" w:name="_Toc1988"/>
      <w:bookmarkStart w:id="546" w:name="_Toc13158"/>
      <w:bookmarkStart w:id="547" w:name="_Toc9985"/>
      <w:bookmarkStart w:id="548" w:name="_Toc27202"/>
      <w:bookmarkStart w:id="549" w:name="_Toc19022"/>
      <w:bookmarkStart w:id="550" w:name="_Toc12282"/>
      <w:bookmarkStart w:id="551" w:name="_Toc15928"/>
      <w:bookmarkStart w:id="552" w:name="_Toc30562"/>
      <w:r>
        <w:rPr>
          <w:rFonts w:hint="default" w:ascii="Times New Roman" w:hAnsi="Times New Roman" w:eastAsia="黑体" w:cs="Times New Roman"/>
          <w:b w:val="0"/>
          <w:bCs w:val="0"/>
          <w:color w:val="auto"/>
          <w:sz w:val="32"/>
          <w:szCs w:val="32"/>
          <w:highlight w:val="none"/>
          <w:lang w:val="en-US" w:eastAsia="zh-CN" w:bidi="ar-SA"/>
        </w:rPr>
        <w:t>十、</w:t>
      </w:r>
      <w:r>
        <w:rPr>
          <w:rFonts w:hint="default" w:ascii="Times New Roman" w:hAnsi="Times New Roman" w:cs="Times New Roman"/>
          <w:b w:val="0"/>
          <w:bCs w:val="0"/>
          <w:color w:val="auto"/>
          <w:sz w:val="32"/>
          <w:szCs w:val="32"/>
          <w:highlight w:val="none"/>
          <w:lang w:val="en-US" w:eastAsia="zh-CN"/>
        </w:rPr>
        <w:t>比选申请文件的开启</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7DE9A527">
      <w:pPr>
        <w:snapToGrid w:val="0"/>
        <w:spacing w:line="57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递交比选申请文件截止时间准时开标，比选人邀请比选申请人参加开标。比选申请文件递交截止时间后，如果比选申请人未达到三家的比选要求，将不开启比选申请文件并将再次发布比选公告。</w:t>
      </w:r>
      <w:bookmarkEnd w:id="549"/>
      <w:bookmarkEnd w:id="550"/>
      <w:bookmarkEnd w:id="551"/>
      <w:bookmarkEnd w:id="552"/>
    </w:p>
    <w:p w14:paraId="38D4C2BC">
      <w:pPr>
        <w:pStyle w:val="6"/>
        <w:numPr>
          <w:ilvl w:val="0"/>
          <w:numId w:val="0"/>
        </w:numPr>
        <w:tabs>
          <w:tab w:val="left" w:pos="0"/>
        </w:tabs>
        <w:autoSpaceDE/>
        <w:autoSpaceDN/>
        <w:spacing w:line="570" w:lineRule="exact"/>
        <w:ind w:left="0" w:firstLine="640" w:firstLineChars="0"/>
        <w:jc w:val="both"/>
        <w:rPr>
          <w:rFonts w:hint="default" w:ascii="Times New Roman" w:hAnsi="Times New Roman" w:cs="Times New Roman"/>
          <w:b w:val="0"/>
          <w:bCs w:val="0"/>
          <w:color w:val="auto"/>
          <w:sz w:val="32"/>
          <w:szCs w:val="32"/>
          <w:highlight w:val="none"/>
        </w:rPr>
      </w:pPr>
      <w:bookmarkStart w:id="553" w:name="_Toc1724280603"/>
      <w:bookmarkStart w:id="554" w:name="_Toc8784"/>
      <w:bookmarkStart w:id="555" w:name="_Toc4381"/>
      <w:bookmarkStart w:id="556" w:name="_Toc2434"/>
      <w:bookmarkStart w:id="557" w:name="_Toc11902"/>
      <w:bookmarkStart w:id="558" w:name="_Toc1214"/>
      <w:bookmarkStart w:id="559" w:name="_Toc20219"/>
      <w:bookmarkStart w:id="560" w:name="_Toc29942"/>
      <w:bookmarkStart w:id="561" w:name="_Toc29594"/>
      <w:bookmarkStart w:id="562" w:name="_Toc23586"/>
      <w:bookmarkStart w:id="563" w:name="_Toc29092"/>
      <w:bookmarkStart w:id="564" w:name="_Toc10727"/>
      <w:bookmarkStart w:id="565" w:name="_Toc4667"/>
      <w:bookmarkStart w:id="566" w:name="_Toc13213"/>
      <w:bookmarkStart w:id="567" w:name="_Toc20778"/>
      <w:r>
        <w:rPr>
          <w:rFonts w:hint="default" w:ascii="Times New Roman" w:hAnsi="Times New Roman" w:eastAsia="黑体" w:cs="Times New Roman"/>
          <w:b w:val="0"/>
          <w:bCs w:val="0"/>
          <w:color w:val="auto"/>
          <w:sz w:val="32"/>
          <w:szCs w:val="32"/>
          <w:highlight w:val="none"/>
          <w:lang w:val="en-US" w:eastAsia="zh-CN" w:bidi="ar-SA"/>
        </w:rPr>
        <w:t>十一、</w:t>
      </w:r>
      <w:r>
        <w:rPr>
          <w:rFonts w:hint="default" w:ascii="Times New Roman" w:hAnsi="Times New Roman" w:cs="Times New Roman"/>
          <w:b w:val="0"/>
          <w:bCs w:val="0"/>
          <w:color w:val="auto"/>
          <w:sz w:val="32"/>
          <w:szCs w:val="32"/>
          <w:highlight w:val="none"/>
        </w:rPr>
        <w:t>评审及谈判</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5832389">
      <w:pPr>
        <w:snapToGrid w:val="0"/>
        <w:spacing w:line="57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比选人</w:t>
      </w:r>
      <w:r>
        <w:rPr>
          <w:rFonts w:hint="default" w:ascii="Times New Roman" w:hAnsi="Times New Roman" w:eastAsia="仿宋_GB2312" w:cs="Times New Roman"/>
          <w:color w:val="auto"/>
          <w:sz w:val="32"/>
          <w:szCs w:val="32"/>
          <w:highlight w:val="none"/>
        </w:rPr>
        <w:t>对比选申请人提</w:t>
      </w:r>
      <w:r>
        <w:rPr>
          <w:rFonts w:hint="default" w:ascii="Times New Roman" w:hAnsi="Times New Roman" w:eastAsia="仿宋_GB2312" w:cs="Times New Roman"/>
          <w:color w:val="auto"/>
          <w:sz w:val="32"/>
          <w:szCs w:val="32"/>
          <w:highlight w:val="none"/>
          <w:lang w:val="en-US" w:eastAsia="zh-CN"/>
        </w:rPr>
        <w:t>交</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比选</w:t>
      </w:r>
      <w:r>
        <w:rPr>
          <w:rFonts w:hint="default" w:ascii="Times New Roman" w:hAnsi="Times New Roman" w:eastAsia="仿宋_GB2312" w:cs="Times New Roman"/>
          <w:color w:val="auto"/>
          <w:sz w:val="32"/>
          <w:szCs w:val="32"/>
          <w:highlight w:val="none"/>
        </w:rPr>
        <w:t>文件进行初步评审、谈判及详细综合评审。</w:t>
      </w:r>
    </w:p>
    <w:p w14:paraId="345D065D">
      <w:pPr>
        <w:pStyle w:val="6"/>
        <w:numPr>
          <w:ilvl w:val="0"/>
          <w:numId w:val="0"/>
        </w:numPr>
        <w:tabs>
          <w:tab w:val="left" w:pos="0"/>
        </w:tabs>
        <w:autoSpaceDE/>
        <w:autoSpaceDN/>
        <w:spacing w:line="570" w:lineRule="exact"/>
        <w:ind w:left="0" w:firstLine="640" w:firstLineChars="0"/>
        <w:jc w:val="both"/>
        <w:rPr>
          <w:rFonts w:hint="default" w:ascii="Times New Roman" w:hAnsi="Times New Roman" w:eastAsia="黑体" w:cs="Times New Roman"/>
          <w:b w:val="0"/>
          <w:bCs w:val="0"/>
          <w:color w:val="auto"/>
          <w:sz w:val="32"/>
          <w:szCs w:val="32"/>
          <w:highlight w:val="none"/>
          <w:lang w:val="en-US"/>
        </w:rPr>
      </w:pPr>
      <w:bookmarkStart w:id="568" w:name="_Toc22213"/>
      <w:bookmarkStart w:id="569" w:name="_Toc9462"/>
      <w:bookmarkStart w:id="570" w:name="_Toc30038"/>
      <w:bookmarkStart w:id="571" w:name="_Toc18511"/>
      <w:bookmarkStart w:id="572" w:name="_Toc4996"/>
      <w:bookmarkStart w:id="573" w:name="_Toc16724"/>
      <w:bookmarkStart w:id="574" w:name="_Toc16253"/>
      <w:bookmarkStart w:id="575" w:name="_Toc28105"/>
      <w:bookmarkStart w:id="576" w:name="_Toc21367"/>
      <w:bookmarkStart w:id="577" w:name="_Toc26611"/>
      <w:bookmarkStart w:id="578" w:name="_Toc10927"/>
      <w:bookmarkStart w:id="579" w:name="_Toc12902"/>
      <w:bookmarkStart w:id="580" w:name="_Toc8371"/>
      <w:bookmarkStart w:id="581" w:name="_Toc1839762003"/>
      <w:bookmarkStart w:id="582" w:name="_Toc31914"/>
      <w:bookmarkStart w:id="583" w:name="_Toc56"/>
      <w:bookmarkStart w:id="584" w:name="_Toc12170"/>
      <w:bookmarkStart w:id="585" w:name="_Toc27582"/>
      <w:bookmarkStart w:id="586" w:name="_Toc10291"/>
      <w:r>
        <w:rPr>
          <w:rFonts w:hint="default" w:ascii="Times New Roman" w:hAnsi="Times New Roman" w:eastAsia="黑体" w:cs="Times New Roman"/>
          <w:b w:val="0"/>
          <w:bCs w:val="0"/>
          <w:color w:val="auto"/>
          <w:sz w:val="32"/>
          <w:szCs w:val="32"/>
          <w:highlight w:val="none"/>
          <w:lang w:val="en-US" w:eastAsia="zh-CN" w:bidi="ar-SA"/>
        </w:rPr>
        <w:t>十二、</w:t>
      </w:r>
      <w:r>
        <w:rPr>
          <w:rFonts w:hint="default" w:ascii="Times New Roman" w:hAnsi="Times New Roman" w:eastAsia="黑体" w:cs="Times New Roman"/>
          <w:b w:val="0"/>
          <w:bCs w:val="0"/>
          <w:color w:val="auto"/>
          <w:sz w:val="32"/>
          <w:szCs w:val="32"/>
          <w:highlight w:val="none"/>
          <w:lang w:val="en-US" w:eastAsia="zh-CN"/>
        </w:rPr>
        <w:t>中选通知</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0B794FE">
      <w:pPr>
        <w:tabs>
          <w:tab w:val="left" w:pos="840"/>
        </w:tabs>
        <w:snapToGrid w:val="0"/>
        <w:spacing w:line="57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rPr>
        <w:t>比选评审</w:t>
      </w:r>
      <w:r>
        <w:rPr>
          <w:rFonts w:hint="default" w:ascii="Times New Roman" w:hAnsi="Times New Roman" w:eastAsia="仿宋_GB2312" w:cs="Times New Roman"/>
          <w:color w:val="auto"/>
          <w:sz w:val="32"/>
          <w:szCs w:val="32"/>
          <w:highlight w:val="none"/>
        </w:rPr>
        <w:t>结束后，比选人将确定中选人，并向中选人发送中选通知书。</w:t>
      </w:r>
    </w:p>
    <w:p w14:paraId="2422EDB4">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lang w:val="en-US" w:eastAsia="zh-CN"/>
        </w:rPr>
      </w:pPr>
      <w:bookmarkStart w:id="587" w:name="_Toc9271"/>
      <w:bookmarkStart w:id="588" w:name="_Toc8955"/>
      <w:bookmarkStart w:id="589" w:name="_Toc17705"/>
      <w:bookmarkStart w:id="590" w:name="_Toc2078"/>
      <w:bookmarkStart w:id="591" w:name="_Toc23800"/>
      <w:bookmarkStart w:id="592" w:name="_Toc13342"/>
      <w:bookmarkStart w:id="593" w:name="_Toc26681"/>
      <w:bookmarkStart w:id="594" w:name="_Toc11187"/>
      <w:bookmarkStart w:id="595" w:name="_Toc13653"/>
      <w:bookmarkStart w:id="596" w:name="_Toc22568"/>
      <w:bookmarkStart w:id="597" w:name="_Toc1410434915"/>
      <w:bookmarkStart w:id="598" w:name="_Toc13808"/>
      <w:bookmarkStart w:id="599" w:name="_Toc16292"/>
      <w:bookmarkStart w:id="600" w:name="_Toc18359"/>
      <w:bookmarkStart w:id="601" w:name="_Toc25998"/>
      <w:bookmarkStart w:id="602" w:name="_Toc25707"/>
      <w:bookmarkStart w:id="603" w:name="_Toc30777"/>
      <w:bookmarkStart w:id="604" w:name="_Toc29252"/>
      <w:bookmarkStart w:id="605" w:name="_Toc16546"/>
      <w:bookmarkStart w:id="606" w:name="_Toc5633"/>
      <w:bookmarkStart w:id="607" w:name="_Toc29748"/>
      <w:bookmarkStart w:id="608" w:name="_Toc31550"/>
      <w:bookmarkStart w:id="609" w:name="_Toc22504"/>
      <w:r>
        <w:rPr>
          <w:rFonts w:hint="default" w:ascii="Times New Roman" w:hAnsi="Times New Roman" w:eastAsia="黑体" w:cs="Times New Roman"/>
          <w:b w:val="0"/>
          <w:bCs w:val="0"/>
          <w:color w:val="auto"/>
          <w:sz w:val="32"/>
          <w:szCs w:val="32"/>
          <w:highlight w:val="none"/>
          <w:lang w:val="en-US" w:eastAsia="zh-CN" w:bidi="ar-SA"/>
        </w:rPr>
        <w:t>十三、</w:t>
      </w:r>
      <w:r>
        <w:rPr>
          <w:rFonts w:hint="default" w:ascii="Times New Roman" w:hAnsi="Times New Roman" w:eastAsia="黑体" w:cs="Times New Roman"/>
          <w:b w:val="0"/>
          <w:bCs w:val="0"/>
          <w:color w:val="auto"/>
          <w:sz w:val="32"/>
          <w:szCs w:val="32"/>
          <w:highlight w:val="none"/>
          <w:lang w:val="en-US" w:eastAsia="zh-CN"/>
        </w:rPr>
        <w:t>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2040AAB3">
      <w:pPr>
        <w:keepNext w:val="0"/>
        <w:keepLines w:val="0"/>
        <w:pageBreakBefore w:val="0"/>
        <w:widowControl w:val="0"/>
        <w:tabs>
          <w:tab w:val="left" w:pos="840"/>
        </w:tabs>
        <w:kinsoku/>
        <w:wordWrap/>
        <w:overflowPunct/>
        <w:topLinePunct w:val="0"/>
        <w:autoSpaceDE/>
        <w:autoSpaceDN/>
        <w:bidi w:val="0"/>
        <w:adjustRightInd/>
        <w:snapToGrid w:val="0"/>
        <w:spacing w:line="57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中选人须按中选通知书指定的时间、地点与公司签订合同。中选人无正当理由拒签合同的，比选人取消中选资格；给比选人造成损失的，中选人应予以赔偿。如中选人违约，可在中选候选人中根据综合得分高低顺序依次重新选定中选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并签订合同</w:t>
      </w:r>
      <w:r>
        <w:rPr>
          <w:rFonts w:hint="default" w:ascii="Times New Roman" w:hAnsi="Times New Roman" w:eastAsia="仿宋_GB2312" w:cs="Times New Roman"/>
          <w:color w:val="auto"/>
          <w:sz w:val="32"/>
          <w:szCs w:val="32"/>
          <w:highlight w:val="none"/>
        </w:rPr>
        <w:t>。</w:t>
      </w:r>
    </w:p>
    <w:p w14:paraId="3703BCE1">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610" w:name="_Toc4797"/>
      <w:bookmarkStart w:id="611" w:name="_Toc18174"/>
      <w:bookmarkStart w:id="612" w:name="_Toc11636"/>
      <w:bookmarkStart w:id="613" w:name="_Toc20378"/>
      <w:bookmarkStart w:id="614" w:name="_Toc7466"/>
      <w:bookmarkStart w:id="615" w:name="_Toc395"/>
      <w:bookmarkStart w:id="616" w:name="_Toc24906"/>
      <w:bookmarkStart w:id="617" w:name="_Toc18271"/>
      <w:bookmarkStart w:id="618" w:name="_Toc18653"/>
      <w:bookmarkStart w:id="619" w:name="_Toc17777"/>
      <w:bookmarkStart w:id="620" w:name="_Toc24160"/>
      <w:bookmarkStart w:id="621" w:name="_Toc17881"/>
      <w:bookmarkStart w:id="622" w:name="_Toc30381"/>
      <w:bookmarkStart w:id="623" w:name="_Toc503280716"/>
      <w:bookmarkStart w:id="624" w:name="_Toc20866"/>
      <w:bookmarkStart w:id="625" w:name="_Toc11859"/>
      <w:bookmarkStart w:id="626" w:name="_Toc9583"/>
      <w:bookmarkStart w:id="627" w:name="_Toc10235"/>
      <w:bookmarkStart w:id="628" w:name="_Toc4404"/>
      <w:bookmarkStart w:id="629" w:name="_Toc22218"/>
      <w:bookmarkStart w:id="630" w:name="_Toc21117"/>
      <w:bookmarkStart w:id="631" w:name="_Toc23379"/>
      <w:bookmarkStart w:id="632" w:name="_Toc25050"/>
      <w:bookmarkStart w:id="633" w:name="_Toc26581"/>
      <w:bookmarkStart w:id="634" w:name="_Toc8368"/>
      <w:bookmarkStart w:id="635" w:name="_Toc1255120819"/>
      <w:bookmarkStart w:id="636" w:name="_Toc1974"/>
      <w:bookmarkStart w:id="637" w:name="_Toc97032744"/>
      <w:bookmarkStart w:id="638" w:name="_Toc110171509"/>
      <w:bookmarkStart w:id="639" w:name="_Toc97447894"/>
      <w:bookmarkStart w:id="640" w:name="_Toc109182924"/>
      <w:bookmarkStart w:id="641" w:name="_Toc90040465"/>
      <w:bookmarkStart w:id="642" w:name="_Toc85357135"/>
      <w:r>
        <w:rPr>
          <w:rFonts w:hint="default" w:ascii="Times New Roman" w:hAnsi="Times New Roman" w:eastAsia="黑体" w:cs="Times New Roman"/>
          <w:b w:val="0"/>
          <w:bCs w:val="0"/>
          <w:color w:val="auto"/>
          <w:sz w:val="32"/>
          <w:szCs w:val="32"/>
          <w:highlight w:val="none"/>
          <w:lang w:val="en-US" w:eastAsia="zh-CN" w:bidi="ar-SA"/>
        </w:rPr>
        <w:t>十四、</w:t>
      </w:r>
      <w:r>
        <w:rPr>
          <w:rFonts w:hint="default" w:ascii="Times New Roman" w:hAnsi="Times New Roman" w:eastAsia="黑体" w:cs="Times New Roman"/>
          <w:b w:val="0"/>
          <w:bCs w:val="0"/>
          <w:color w:val="auto"/>
          <w:sz w:val="32"/>
          <w:szCs w:val="32"/>
          <w:highlight w:val="none"/>
        </w:rPr>
        <w:t>其他</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06C6E7A3">
      <w:pPr>
        <w:snapToGrid w:val="0"/>
        <w:spacing w:line="570" w:lineRule="exact"/>
        <w:ind w:lef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）比选申请人应遵循公开、公平、公正和诚实信用的原则。</w:t>
      </w:r>
    </w:p>
    <w:p w14:paraId="63E84729">
      <w:pPr>
        <w:snapToGrid w:val="0"/>
        <w:spacing w:line="570" w:lineRule="exact"/>
        <w:ind w:lef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）不允许任何比选申请人提交或参与提交两份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含两份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以上不同的比选申请书。比选申请人的比选申请书在比选工作结束后，不归还给比选申请人。</w:t>
      </w:r>
    </w:p>
    <w:bookmarkEnd w:id="637"/>
    <w:bookmarkEnd w:id="638"/>
    <w:bookmarkEnd w:id="639"/>
    <w:bookmarkEnd w:id="640"/>
    <w:bookmarkEnd w:id="641"/>
    <w:bookmarkEnd w:id="642"/>
    <w:p w14:paraId="494E90D6">
      <w:pPr>
        <w:snapToGrid w:val="0"/>
        <w:spacing w:line="570" w:lineRule="exact"/>
        <w:ind w:left="0" w:firstLine="640" w:firstLineChars="200"/>
        <w:rPr>
          <w:rFonts w:hint="default" w:ascii="Times New Roman" w:hAnsi="Times New Roman" w:eastAsia="仿宋_GB2312" w:cs="Times New Roman"/>
          <w:color w:val="auto"/>
          <w:sz w:val="32"/>
          <w:szCs w:val="32"/>
          <w:highlight w:val="none"/>
        </w:rPr>
      </w:pPr>
      <w:bookmarkStart w:id="643" w:name="_Toc358535026"/>
      <w:bookmarkStart w:id="644" w:name="_Toc109182925"/>
      <w:bookmarkStart w:id="645" w:name="_Toc110171510"/>
      <w:bookmarkStart w:id="646" w:name="_Toc85357136"/>
      <w:bookmarkStart w:id="647" w:name="_Toc97032745"/>
      <w:bookmarkStart w:id="648" w:name="_Toc97447895"/>
      <w:bookmarkStart w:id="649" w:name="_Toc90040466"/>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）比选人不对未中选人作任何解释。</w:t>
      </w:r>
    </w:p>
    <w:p w14:paraId="43938C1E">
      <w:pPr>
        <w:snapToGrid w:val="0"/>
        <w:spacing w:line="570" w:lineRule="exact"/>
        <w:ind w:lef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）比选申请人不得提供虚假文件，一经发现，将取消该比选申请人的比选资格。</w:t>
      </w:r>
    </w:p>
    <w:p w14:paraId="48C09D97">
      <w:pPr>
        <w:pStyle w:val="6"/>
        <w:numPr>
          <w:ilvl w:val="0"/>
          <w:numId w:val="0"/>
        </w:numPr>
        <w:tabs>
          <w:tab w:val="left" w:pos="0"/>
        </w:tabs>
        <w:autoSpaceDE/>
        <w:autoSpaceDN/>
        <w:spacing w:line="570" w:lineRule="exact"/>
        <w:ind w:left="0" w:leftChars="0" w:firstLine="640" w:firstLineChars="0"/>
        <w:jc w:val="both"/>
        <w:rPr>
          <w:rFonts w:hint="default" w:ascii="Times New Roman" w:hAnsi="Times New Roman" w:eastAsia="黑体" w:cs="Times New Roman"/>
          <w:b w:val="0"/>
          <w:bCs w:val="0"/>
          <w:color w:val="auto"/>
          <w:sz w:val="32"/>
          <w:szCs w:val="32"/>
          <w:highlight w:val="none"/>
        </w:rPr>
      </w:pPr>
      <w:bookmarkStart w:id="650" w:name="_Toc18593"/>
      <w:bookmarkStart w:id="651" w:name="_Toc26429"/>
      <w:bookmarkStart w:id="652" w:name="_Toc16558"/>
      <w:bookmarkStart w:id="653" w:name="_Toc22396"/>
      <w:bookmarkStart w:id="654" w:name="_Toc31020"/>
      <w:bookmarkStart w:id="655" w:name="_Toc27174"/>
      <w:bookmarkStart w:id="656" w:name="_Toc7411"/>
      <w:bookmarkStart w:id="657" w:name="_Toc29949"/>
      <w:bookmarkStart w:id="658" w:name="_Toc11573"/>
      <w:bookmarkStart w:id="659" w:name="_Toc23399"/>
      <w:bookmarkStart w:id="660" w:name="_Toc27967"/>
      <w:bookmarkStart w:id="661" w:name="_Toc11128"/>
      <w:bookmarkStart w:id="662" w:name="_Toc1693"/>
      <w:bookmarkStart w:id="663" w:name="_Toc1433"/>
      <w:bookmarkStart w:id="664" w:name="_Toc23025"/>
      <w:bookmarkStart w:id="665" w:name="_Toc2047"/>
      <w:bookmarkStart w:id="666" w:name="_Toc4091"/>
      <w:bookmarkStart w:id="667" w:name="_Toc23532"/>
      <w:bookmarkStart w:id="668" w:name="_Toc22957"/>
      <w:bookmarkStart w:id="669" w:name="_Toc736"/>
      <w:bookmarkStart w:id="670" w:name="_Toc27662"/>
      <w:bookmarkStart w:id="671" w:name="_Toc29908"/>
      <w:bookmarkStart w:id="672" w:name="_Toc10250"/>
      <w:bookmarkStart w:id="673" w:name="_Toc83740452"/>
      <w:bookmarkStart w:id="674" w:name="_Toc21337"/>
      <w:bookmarkStart w:id="675" w:name="_Toc21428"/>
      <w:r>
        <w:rPr>
          <w:rFonts w:hint="default" w:ascii="Times New Roman" w:hAnsi="Times New Roman" w:eastAsia="黑体" w:cs="Times New Roman"/>
          <w:b w:val="0"/>
          <w:bCs w:val="0"/>
          <w:color w:val="auto"/>
          <w:sz w:val="32"/>
          <w:szCs w:val="32"/>
          <w:highlight w:val="none"/>
          <w:lang w:val="en-US" w:eastAsia="zh-CN" w:bidi="ar-SA"/>
        </w:rPr>
        <w:t>十五、</w:t>
      </w:r>
      <w:r>
        <w:rPr>
          <w:rFonts w:hint="default" w:ascii="Times New Roman" w:hAnsi="Times New Roman" w:eastAsia="黑体" w:cs="Times New Roman"/>
          <w:b w:val="0"/>
          <w:bCs w:val="0"/>
          <w:color w:val="auto"/>
          <w:sz w:val="32"/>
          <w:szCs w:val="32"/>
          <w:highlight w:val="none"/>
        </w:rPr>
        <w:t>联系方式</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2F66A71A">
      <w:pPr>
        <w:spacing w:line="57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四川蜀道铁路运营管理集团有限责任公司</w:t>
      </w:r>
    </w:p>
    <w:p w14:paraId="6DB02998">
      <w:pPr>
        <w:spacing w:line="57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地    址：</w:t>
      </w:r>
      <w:r>
        <w:rPr>
          <w:rFonts w:hint="default" w:ascii="Times New Roman" w:hAnsi="Times New Roman" w:eastAsia="仿宋_GB2312" w:cs="Times New Roman"/>
          <w:color w:val="auto"/>
          <w:sz w:val="32"/>
          <w:szCs w:val="32"/>
          <w:highlight w:val="none"/>
          <w:lang w:eastAsia="zh-CN"/>
        </w:rPr>
        <w:t>四川省成都市</w:t>
      </w:r>
      <w:r>
        <w:rPr>
          <w:rFonts w:hint="default" w:ascii="Times New Roman" w:hAnsi="Times New Roman" w:eastAsia="仿宋_GB2312" w:cs="Times New Roman"/>
          <w:color w:val="auto"/>
          <w:sz w:val="32"/>
          <w:szCs w:val="32"/>
          <w:highlight w:val="none"/>
          <w:lang w:val="en-US" w:eastAsia="zh-CN"/>
        </w:rPr>
        <w:t xml:space="preserve">高新区两江国际A座23层 </w:t>
      </w:r>
    </w:p>
    <w:p w14:paraId="676CD6C4">
      <w:pPr>
        <w:spacing w:line="570" w:lineRule="exact"/>
        <w:ind w:firstLine="640" w:firstLineChars="200"/>
        <w:rPr>
          <w:rFonts w:hint="default"/>
          <w:color w:val="auto"/>
          <w:highlight w:val="none"/>
        </w:rPr>
      </w:pPr>
      <w:r>
        <w:rPr>
          <w:rFonts w:hint="default" w:ascii="Times New Roman" w:hAnsi="Times New Roman" w:eastAsia="仿宋_GB2312" w:cs="Times New Roman"/>
          <w:color w:val="auto"/>
          <w:sz w:val="32"/>
          <w:szCs w:val="32"/>
          <w:highlight w:val="none"/>
        </w:rPr>
        <w:t>联 系 人：</w:t>
      </w:r>
      <w:r>
        <w:rPr>
          <w:rFonts w:hint="eastAsia" w:eastAsia="仿宋_GB2312" w:cs="Times New Roman"/>
          <w:color w:val="auto"/>
          <w:sz w:val="32"/>
          <w:szCs w:val="32"/>
          <w:highlight w:val="none"/>
          <w:lang w:val="en-US" w:eastAsia="zh-CN"/>
        </w:rPr>
        <w:t>张先生</w:t>
      </w:r>
    </w:p>
    <w:p w14:paraId="3BFEAF83">
      <w:pPr>
        <w:keepLines w:val="0"/>
        <w:spacing w:line="570" w:lineRule="exact"/>
        <w:ind w:firstLine="640" w:firstLineChars="200"/>
        <w:rPr>
          <w:rFonts w:hint="default" w:ascii="Times New Roman" w:hAnsi="Times New Roman" w:eastAsia="仿宋_GB2312" w:cs="Times New Roman"/>
          <w:color w:val="auto"/>
          <w:sz w:val="32"/>
          <w:szCs w:val="32"/>
          <w:highlight w:val="none"/>
        </w:rPr>
      </w:pPr>
      <w:bookmarkStart w:id="676" w:name="_Toc18119"/>
      <w:bookmarkStart w:id="677" w:name="_Toc12725"/>
      <w:bookmarkStart w:id="678" w:name="_Toc503280717"/>
      <w:bookmarkStart w:id="679" w:name="_Toc32278"/>
      <w:r>
        <w:rPr>
          <w:rFonts w:hint="default" w:ascii="Times New Roman" w:hAnsi="Times New Roman" w:eastAsia="仿宋_GB2312" w:cs="Times New Roman"/>
          <w:color w:val="auto"/>
          <w:sz w:val="32"/>
          <w:szCs w:val="32"/>
          <w:highlight w:val="none"/>
        </w:rPr>
        <w:t>联系</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028-8126617</w:t>
      </w:r>
      <w:r>
        <w:rPr>
          <w:rFonts w:hint="eastAsia" w:eastAsia="仿宋_GB2312" w:cs="Times New Roman"/>
          <w:color w:val="auto"/>
          <w:sz w:val="32"/>
          <w:szCs w:val="32"/>
          <w:highlight w:val="none"/>
          <w:lang w:val="en-US" w:eastAsia="zh-CN"/>
        </w:rPr>
        <w:t>9</w:t>
      </w:r>
    </w:p>
    <w:p w14:paraId="1E92637B">
      <w:pPr>
        <w:pStyle w:val="5"/>
        <w:spacing w:before="0" w:after="0" w:line="560" w:lineRule="exact"/>
        <w:ind w:firstLine="0" w:firstLineChars="0"/>
        <w:jc w:val="center"/>
        <w:rPr>
          <w:rFonts w:hint="eastAsia" w:ascii="微软雅黑" w:hAnsi="微软雅黑" w:eastAsia="微软雅黑" w:cs="微软雅黑"/>
          <w:color w:val="auto"/>
          <w:sz w:val="44"/>
          <w:szCs w:val="44"/>
          <w:highlight w:val="none"/>
        </w:rPr>
      </w:pPr>
      <w:bookmarkStart w:id="680" w:name="_Toc770"/>
    </w:p>
    <w:p w14:paraId="5A61EB3D">
      <w:pPr>
        <w:rPr>
          <w:rFonts w:hint="eastAsia"/>
          <w:color w:val="auto"/>
          <w:highlight w:val="none"/>
        </w:rPr>
      </w:pPr>
    </w:p>
    <w:p w14:paraId="16995C59">
      <w:pPr>
        <w:rPr>
          <w:rFonts w:hint="eastAsia"/>
          <w:color w:val="auto"/>
          <w:highlight w:val="none"/>
        </w:rPr>
      </w:pPr>
    </w:p>
    <w:p w14:paraId="1443B714">
      <w:pPr>
        <w:rPr>
          <w:rFonts w:hint="eastAsia"/>
          <w:color w:val="auto"/>
          <w:highlight w:val="none"/>
        </w:rPr>
      </w:pPr>
    </w:p>
    <w:p w14:paraId="6E8F25A6">
      <w:pPr>
        <w:rPr>
          <w:rFonts w:hint="eastAsia"/>
          <w:color w:val="auto"/>
          <w:highlight w:val="none"/>
        </w:rPr>
      </w:pPr>
    </w:p>
    <w:p w14:paraId="2F3A4050">
      <w:pPr>
        <w:pStyle w:val="2"/>
        <w:rPr>
          <w:rFonts w:hint="eastAsia"/>
          <w:color w:val="auto"/>
          <w:highlight w:val="none"/>
        </w:rPr>
      </w:pPr>
    </w:p>
    <w:p w14:paraId="16A59911">
      <w:pPr>
        <w:ind w:firstLineChars="0"/>
        <w:jc w:val="center"/>
        <w:rPr>
          <w:rFonts w:hint="eastAsia" w:ascii="方正小标宋简体" w:hAnsi="方正小标宋简体" w:eastAsia="方正小标宋简体" w:cs="方正小标宋简体"/>
          <w:b w:val="0"/>
          <w:bCs w:val="0"/>
          <w:color w:val="auto"/>
          <w:sz w:val="44"/>
          <w:szCs w:val="44"/>
          <w:highlight w:val="none"/>
        </w:rPr>
      </w:pPr>
      <w:bookmarkStart w:id="681" w:name="_Toc31513"/>
      <w:bookmarkStart w:id="682" w:name="_Toc17496"/>
      <w:bookmarkStart w:id="683" w:name="_Toc12078"/>
      <w:bookmarkStart w:id="684" w:name="_Toc31224"/>
      <w:bookmarkStart w:id="685" w:name="_Toc3913"/>
      <w:bookmarkStart w:id="686" w:name="_Toc18231"/>
      <w:bookmarkStart w:id="687" w:name="_Toc22266"/>
      <w:bookmarkStart w:id="688" w:name="_Toc31835"/>
      <w:bookmarkStart w:id="689" w:name="_Toc10430"/>
      <w:bookmarkStart w:id="690" w:name="_Toc29480"/>
      <w:bookmarkStart w:id="691" w:name="_Toc15075"/>
      <w:bookmarkStart w:id="692" w:name="_Toc16921"/>
      <w:bookmarkStart w:id="693" w:name="_Toc7032"/>
      <w:bookmarkStart w:id="694" w:name="_Toc2199"/>
      <w:bookmarkStart w:id="695" w:name="_Toc19550"/>
      <w:bookmarkStart w:id="696" w:name="_Toc25893"/>
      <w:bookmarkStart w:id="697" w:name="_Toc15447"/>
      <w:bookmarkStart w:id="698" w:name="_Toc5010"/>
      <w:bookmarkStart w:id="699" w:name="_Toc15552"/>
      <w:bookmarkStart w:id="700" w:name="_Toc28966"/>
      <w:bookmarkStart w:id="701" w:name="_Toc14377"/>
      <w:r>
        <w:rPr>
          <w:rFonts w:hint="eastAsia" w:ascii="方正小标宋简体" w:hAnsi="方正小标宋简体" w:eastAsia="方正小标宋简体" w:cs="方正小标宋简体"/>
          <w:b w:val="0"/>
          <w:bCs w:val="0"/>
          <w:color w:val="auto"/>
          <w:sz w:val="44"/>
          <w:szCs w:val="44"/>
          <w:highlight w:val="none"/>
        </w:rPr>
        <w:br w:type="page"/>
      </w:r>
    </w:p>
    <w:p w14:paraId="4094605F">
      <w:pPr>
        <w:pStyle w:val="5"/>
        <w:spacing w:line="570" w:lineRule="exact"/>
        <w:ind w:firstLine="0" w:firstLineChars="0"/>
        <w:jc w:val="center"/>
        <w:rPr>
          <w:rFonts w:hint="default" w:ascii="Times New Roman" w:hAnsi="Times New Roman" w:eastAsia="仿宋_GB2312" w:cs="Times New Roman"/>
          <w:color w:val="auto"/>
          <w:sz w:val="24"/>
          <w:szCs w:val="24"/>
          <w:highlight w:val="none"/>
        </w:rPr>
      </w:pPr>
      <w:bookmarkStart w:id="702" w:name="_Toc823987979"/>
      <w:r>
        <w:rPr>
          <w:rFonts w:hint="eastAsia" w:ascii="方正小标宋简体" w:hAnsi="方正小标宋简体" w:eastAsia="方正小标宋简体" w:cs="方正小标宋简体"/>
          <w:b w:val="0"/>
          <w:bCs w:val="0"/>
          <w:color w:val="auto"/>
          <w:sz w:val="44"/>
          <w:szCs w:val="44"/>
          <w:highlight w:val="none"/>
        </w:rPr>
        <w:t>第三章  评审与中选</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Start w:id="703" w:name="_Toc29605"/>
      <w:bookmarkStart w:id="704" w:name="_Toc15576"/>
      <w:bookmarkStart w:id="705" w:name="_Toc13670"/>
      <w:bookmarkStart w:id="706" w:name="_Toc503280718"/>
    </w:p>
    <w:p w14:paraId="6395609F">
      <w:pPr>
        <w:pStyle w:val="6"/>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bookmarkStart w:id="707" w:name="_Toc28880"/>
      <w:bookmarkStart w:id="708" w:name="_Toc809"/>
      <w:bookmarkStart w:id="709" w:name="_Toc1791407197"/>
      <w:bookmarkStart w:id="710" w:name="_Toc14563"/>
      <w:bookmarkStart w:id="711" w:name="_Toc25956"/>
      <w:bookmarkStart w:id="712" w:name="_Toc18632"/>
      <w:bookmarkStart w:id="713" w:name="_Toc18843"/>
      <w:bookmarkStart w:id="714" w:name="_Toc18432"/>
      <w:bookmarkStart w:id="715" w:name="_Toc10383"/>
      <w:bookmarkStart w:id="716" w:name="_Toc24157"/>
      <w:bookmarkStart w:id="717" w:name="_Toc29517"/>
      <w:bookmarkStart w:id="718" w:name="_Toc16365"/>
      <w:bookmarkStart w:id="719" w:name="_Toc10438"/>
      <w:bookmarkStart w:id="720" w:name="_Toc30783"/>
      <w:bookmarkStart w:id="721" w:name="_Toc31887"/>
      <w:bookmarkStart w:id="722" w:name="_Toc6527"/>
      <w:bookmarkStart w:id="723" w:name="_Toc9951"/>
      <w:bookmarkStart w:id="724" w:name="_Toc10292"/>
      <w:bookmarkStart w:id="725" w:name="_Toc4827"/>
      <w:bookmarkStart w:id="726" w:name="_Toc28113"/>
      <w:bookmarkStart w:id="727" w:name="_Toc29267"/>
      <w:bookmarkStart w:id="728" w:name="_Toc22613"/>
      <w:bookmarkStart w:id="729" w:name="_Toc7747"/>
      <w:r>
        <w:rPr>
          <w:rFonts w:hint="default" w:ascii="Times New Roman" w:hAnsi="Times New Roman" w:eastAsia="黑体" w:cs="Times New Roman"/>
          <w:b w:val="0"/>
          <w:bCs w:val="0"/>
          <w:color w:val="auto"/>
          <w:sz w:val="32"/>
          <w:szCs w:val="32"/>
          <w:highlight w:val="none"/>
        </w:rPr>
        <w:t>一、评审委员会</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651C82B1">
      <w:pPr>
        <w:spacing w:line="57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审委员会（下称“评委会”）是按《四川省国资委及出资企业中介机构选聘管理试行办法》（下称“《办法》”）等规定及相关法律法规依法组建的评审小组，负责本次评审活动，并对比选人负责。评审委员会由比选人按相关规定选取，评审委员会人数为5人。评委会所有成员具有同等表决权。评委会成员实行主动回避制度。评委会成员应当客观、公正地履行职责，遵守职业道德，对所提出的评审意见承担个人责任。</w:t>
      </w:r>
    </w:p>
    <w:p w14:paraId="69CD9A75">
      <w:pPr>
        <w:pStyle w:val="6"/>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bookmarkStart w:id="730" w:name="_Toc20830"/>
      <w:bookmarkStart w:id="731" w:name="_Toc6931"/>
      <w:bookmarkStart w:id="732" w:name="_Toc22776"/>
      <w:bookmarkStart w:id="733" w:name="_Toc18177"/>
      <w:bookmarkStart w:id="734" w:name="_Toc5958"/>
      <w:bookmarkStart w:id="735" w:name="_Toc30599"/>
      <w:bookmarkStart w:id="736" w:name="_Toc5079"/>
      <w:bookmarkStart w:id="737" w:name="_Toc26847"/>
      <w:bookmarkStart w:id="738" w:name="_Toc23471"/>
      <w:bookmarkStart w:id="739" w:name="_Toc15291"/>
      <w:bookmarkStart w:id="740" w:name="_Toc3365"/>
      <w:bookmarkStart w:id="741" w:name="_Toc32664"/>
      <w:bookmarkStart w:id="742" w:name="_Toc23632"/>
      <w:bookmarkStart w:id="743" w:name="_Toc1530"/>
      <w:bookmarkStart w:id="744" w:name="_Toc27462"/>
      <w:bookmarkStart w:id="745" w:name="_Toc11645"/>
      <w:bookmarkStart w:id="746" w:name="_Toc503280719"/>
      <w:bookmarkStart w:id="747" w:name="_Toc20442"/>
      <w:bookmarkStart w:id="748" w:name="_Toc15746"/>
      <w:bookmarkStart w:id="749" w:name="_Toc24298"/>
      <w:bookmarkStart w:id="750" w:name="_Toc3655"/>
      <w:bookmarkStart w:id="751" w:name="_Toc27318"/>
      <w:bookmarkStart w:id="752" w:name="_Toc460029039"/>
      <w:bookmarkStart w:id="753" w:name="_Toc15845"/>
      <w:bookmarkStart w:id="754" w:name="_Toc22564"/>
      <w:bookmarkStart w:id="755" w:name="_Toc12007"/>
      <w:bookmarkStart w:id="756" w:name="_Toc19026"/>
      <w:r>
        <w:rPr>
          <w:rFonts w:hint="default" w:ascii="Times New Roman" w:hAnsi="Times New Roman" w:eastAsia="黑体" w:cs="Times New Roman"/>
          <w:b w:val="0"/>
          <w:bCs w:val="0"/>
          <w:color w:val="auto"/>
          <w:sz w:val="32"/>
          <w:szCs w:val="32"/>
          <w:highlight w:val="none"/>
        </w:rPr>
        <w:t>二、评审方法</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166974C4">
      <w:pPr>
        <w:pStyle w:val="12"/>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本评审方法和标准遵循公平、公正、科学、择优的原则，并结合本项目的实际情况制定。</w:t>
      </w:r>
    </w:p>
    <w:p w14:paraId="7BF102B0">
      <w:pPr>
        <w:pStyle w:val="13"/>
        <w:keepLines w:val="0"/>
        <w:pageBreakBefore w:val="0"/>
        <w:widowControl w:val="0"/>
        <w:tabs>
          <w:tab w:val="left" w:pos="3960"/>
        </w:tabs>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（一）评审原则及评审方法</w:t>
      </w:r>
    </w:p>
    <w:p w14:paraId="15094E96">
      <w:pPr>
        <w:pStyle w:val="12"/>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1.评审活动遵循公平、公正、科学、择优的原则。</w:t>
      </w:r>
    </w:p>
    <w:p w14:paraId="5F116CAF">
      <w:pPr>
        <w:pStyle w:val="12"/>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2.评审方法：综合评分法</w:t>
      </w:r>
      <w:r>
        <w:rPr>
          <w:rFonts w:hint="default" w:ascii="Times New Roman" w:hAnsi="Times New Roman" w:eastAsia="仿宋_GB2312" w:cs="Times New Roman"/>
          <w:color w:val="auto"/>
          <w:sz w:val="32"/>
          <w:szCs w:val="32"/>
          <w:highlight w:val="none"/>
          <w:lang w:eastAsia="zh-CN"/>
        </w:rPr>
        <w:t>。</w:t>
      </w:r>
    </w:p>
    <w:p w14:paraId="6E0F6071">
      <w:pPr>
        <w:spacing w:line="57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3.评审程序：</w:t>
      </w:r>
      <w:r>
        <w:rPr>
          <w:rFonts w:hint="default" w:ascii="Times New Roman" w:hAnsi="Times New Roman" w:eastAsia="仿宋_GB2312" w:cs="Times New Roman"/>
          <w:color w:val="auto"/>
          <w:sz w:val="32"/>
          <w:szCs w:val="32"/>
          <w:highlight w:val="none"/>
        </w:rPr>
        <w:t>初步评审→谈判→详细评审评分→编写评审报告。</w:t>
      </w:r>
    </w:p>
    <w:p w14:paraId="2B9B536D">
      <w:pPr>
        <w:pStyle w:val="12"/>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比选申请书及比选</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文件是评审工作的首要依据，比选申请书必须符合比选文件的要求，且必须实质上响应</w:t>
      </w:r>
      <w:r>
        <w:rPr>
          <w:rFonts w:hint="default" w:ascii="Times New Roman" w:hAnsi="Times New Roman" w:eastAsia="仿宋_GB2312" w:cs="Times New Roman"/>
          <w:color w:val="auto"/>
          <w:sz w:val="24"/>
          <w:szCs w:val="24"/>
          <w:highlight w:val="none"/>
        </w:rPr>
        <w:t>。</w:t>
      </w:r>
    </w:p>
    <w:p w14:paraId="73DBC389">
      <w:pPr>
        <w:pStyle w:val="13"/>
        <w:keepLines w:val="0"/>
        <w:pageBreakBefore w:val="0"/>
        <w:widowControl w:val="0"/>
        <w:tabs>
          <w:tab w:val="left" w:pos="3960"/>
        </w:tabs>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rPr>
        <w:t>（二）</w:t>
      </w:r>
      <w:r>
        <w:rPr>
          <w:rFonts w:hint="default" w:ascii="Times New Roman" w:hAnsi="Times New Roman" w:eastAsia="楷体_GB2312" w:cs="Times New Roman"/>
          <w:b w:val="0"/>
          <w:bCs/>
          <w:color w:val="auto"/>
          <w:sz w:val="32"/>
          <w:szCs w:val="32"/>
          <w:highlight w:val="none"/>
          <w:lang w:val="en-US" w:eastAsia="zh-CN"/>
        </w:rPr>
        <w:t>初步评审</w:t>
      </w:r>
    </w:p>
    <w:p w14:paraId="6F630291">
      <w:pPr>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评委员会首先对所有比选申请文件进行初步审查，比选申请人必须对比选文件做出实质响应。若比选申请文件有与初步评审表中所列任何一种情况不符的，则属重大偏差，将不进入综合评审。</w:t>
      </w:r>
    </w:p>
    <w:p w14:paraId="7B61BEF5">
      <w:pPr>
        <w:spacing w:before="0" w:after="157" w:afterLines="50" w:line="240" w:lineRule="atLeast"/>
        <w:jc w:val="center"/>
        <w:rPr>
          <w:rFonts w:hint="default" w:ascii="Times New Roman" w:hAnsi="Times New Roman" w:eastAsia="仿宋_GB2312" w:cs="Times New Roman"/>
          <w:b/>
          <w:color w:val="auto"/>
          <w:sz w:val="32"/>
          <w:szCs w:val="36"/>
          <w:highlight w:val="none"/>
        </w:rPr>
      </w:pPr>
      <w:r>
        <w:rPr>
          <w:rFonts w:hint="default" w:ascii="Times New Roman" w:hAnsi="Times New Roman" w:eastAsia="仿宋_GB2312" w:cs="Times New Roman"/>
          <w:b/>
          <w:color w:val="auto"/>
          <w:sz w:val="32"/>
          <w:szCs w:val="36"/>
          <w:highlight w:val="none"/>
        </w:rPr>
        <w:t>初步评审表</w:t>
      </w:r>
    </w:p>
    <w:tbl>
      <w:tblPr>
        <w:tblStyle w:val="18"/>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958"/>
        <w:gridCol w:w="4982"/>
        <w:gridCol w:w="1467"/>
      </w:tblGrid>
      <w:tr w14:paraId="2BF5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44" w:type="dxa"/>
            <w:vAlign w:val="center"/>
          </w:tcPr>
          <w:p w14:paraId="79B17303">
            <w:pPr>
              <w:snapToGrid w:val="0"/>
              <w:spacing w:line="40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958" w:type="dxa"/>
            <w:vAlign w:val="center"/>
          </w:tcPr>
          <w:p w14:paraId="30297ABB">
            <w:pPr>
              <w:snapToGrid w:val="0"/>
              <w:spacing w:line="400" w:lineRule="exact"/>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评审内容</w:t>
            </w:r>
          </w:p>
        </w:tc>
        <w:tc>
          <w:tcPr>
            <w:tcW w:w="4982" w:type="dxa"/>
            <w:shd w:val="clear" w:color="auto" w:fill="auto"/>
            <w:vAlign w:val="center"/>
          </w:tcPr>
          <w:p w14:paraId="379D6FDD">
            <w:pPr>
              <w:snapToGrid w:val="0"/>
              <w:spacing w:line="400" w:lineRule="exact"/>
              <w:jc w:val="center"/>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rPr>
              <w:t>评审标准</w:t>
            </w:r>
          </w:p>
        </w:tc>
        <w:tc>
          <w:tcPr>
            <w:tcW w:w="1467" w:type="dxa"/>
            <w:vAlign w:val="center"/>
          </w:tcPr>
          <w:p w14:paraId="54B39A6F">
            <w:pPr>
              <w:snapToGrid w:val="0"/>
              <w:spacing w:line="40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结论               （填写“是”或“否”）</w:t>
            </w:r>
          </w:p>
        </w:tc>
      </w:tr>
      <w:tr w14:paraId="39FE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644" w:type="dxa"/>
            <w:vAlign w:val="center"/>
          </w:tcPr>
          <w:p w14:paraId="79746432">
            <w:pPr>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958" w:type="dxa"/>
            <w:vMerge w:val="restart"/>
            <w:vAlign w:val="center"/>
          </w:tcPr>
          <w:p w14:paraId="75F9D553">
            <w:pPr>
              <w:snapToGrid w:val="0"/>
              <w:spacing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形式评审</w:t>
            </w:r>
          </w:p>
        </w:tc>
        <w:tc>
          <w:tcPr>
            <w:tcW w:w="4982" w:type="dxa"/>
            <w:shd w:val="clear" w:color="auto" w:fill="auto"/>
            <w:vAlign w:val="center"/>
          </w:tcPr>
          <w:p w14:paraId="3F584813">
            <w:pPr>
              <w:snapToGrid w:val="0"/>
              <w:spacing w:line="40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比选申请人为</w:t>
            </w:r>
            <w:r>
              <w:rPr>
                <w:rFonts w:hint="eastAsia" w:ascii="仿宋_GB2312" w:hAnsi="仿宋_GB2312" w:eastAsia="仿宋_GB2312" w:cs="仿宋_GB2312"/>
                <w:b w:val="0"/>
                <w:bCs w:val="0"/>
                <w:color w:val="auto"/>
                <w:sz w:val="24"/>
                <w:szCs w:val="24"/>
                <w:highlight w:val="none"/>
                <w:lang w:val="en-US" w:eastAsia="zh-CN"/>
              </w:rPr>
              <w:t>中国境内依法注册的独立法人机构，持有有效营业执照。</w:t>
            </w:r>
          </w:p>
        </w:tc>
        <w:tc>
          <w:tcPr>
            <w:tcW w:w="1467" w:type="dxa"/>
            <w:vAlign w:val="center"/>
          </w:tcPr>
          <w:p w14:paraId="4357ED58">
            <w:pPr>
              <w:spacing w:line="400" w:lineRule="exact"/>
              <w:jc w:val="center"/>
              <w:rPr>
                <w:rFonts w:hint="eastAsia" w:ascii="仿宋_GB2312" w:hAnsi="仿宋_GB2312" w:eastAsia="仿宋_GB2312" w:cs="仿宋_GB2312"/>
                <w:color w:val="auto"/>
                <w:sz w:val="24"/>
                <w:szCs w:val="24"/>
                <w:highlight w:val="none"/>
              </w:rPr>
            </w:pPr>
          </w:p>
        </w:tc>
      </w:tr>
      <w:tr w14:paraId="5700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44" w:type="dxa"/>
            <w:vAlign w:val="center"/>
          </w:tcPr>
          <w:p w14:paraId="75C9C843">
            <w:pPr>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958" w:type="dxa"/>
            <w:vMerge w:val="continue"/>
            <w:vAlign w:val="center"/>
          </w:tcPr>
          <w:p w14:paraId="2A10002E">
            <w:pPr>
              <w:snapToGrid w:val="0"/>
              <w:spacing w:line="400" w:lineRule="exact"/>
              <w:jc w:val="center"/>
              <w:rPr>
                <w:rFonts w:hint="eastAsia" w:ascii="仿宋_GB2312" w:hAnsi="仿宋_GB2312" w:eastAsia="仿宋_GB2312" w:cs="仿宋_GB2312"/>
                <w:b/>
                <w:bCs/>
                <w:color w:val="auto"/>
                <w:sz w:val="24"/>
                <w:szCs w:val="24"/>
                <w:highlight w:val="none"/>
              </w:rPr>
            </w:pPr>
          </w:p>
        </w:tc>
        <w:tc>
          <w:tcPr>
            <w:tcW w:w="4982" w:type="dxa"/>
            <w:shd w:val="clear" w:color="auto" w:fill="auto"/>
            <w:vAlign w:val="center"/>
          </w:tcPr>
          <w:p w14:paraId="350F48AA">
            <w:pPr>
              <w:snapToGrid w:val="0"/>
              <w:spacing w:line="40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比选申请</w:t>
            </w:r>
            <w:r>
              <w:rPr>
                <w:rFonts w:hint="eastAsia" w:ascii="仿宋_GB2312" w:hAnsi="仿宋_GB2312" w:eastAsia="仿宋_GB2312" w:cs="仿宋_GB2312"/>
                <w:color w:val="auto"/>
                <w:sz w:val="24"/>
                <w:szCs w:val="24"/>
                <w:highlight w:val="none"/>
                <w:lang w:val="en-US" w:eastAsia="zh-CN"/>
              </w:rPr>
              <w:t>文件</w:t>
            </w:r>
            <w:r>
              <w:rPr>
                <w:rFonts w:hint="eastAsia" w:ascii="仿宋_GB2312" w:hAnsi="仿宋_GB2312" w:eastAsia="仿宋_GB2312" w:cs="仿宋_GB2312"/>
                <w:color w:val="auto"/>
                <w:sz w:val="24"/>
                <w:szCs w:val="24"/>
                <w:highlight w:val="none"/>
              </w:rPr>
              <w:t>有关内容按比选须知规定加盖比选申请人公章或经法定代表人签字或盖章（或其委托代理人签字），由委托代理人签字的，随比选申请书一起提交有效的法定代表人授权委托书原件。</w:t>
            </w:r>
          </w:p>
        </w:tc>
        <w:tc>
          <w:tcPr>
            <w:tcW w:w="1467" w:type="dxa"/>
            <w:vAlign w:val="center"/>
          </w:tcPr>
          <w:p w14:paraId="155891DE">
            <w:pPr>
              <w:snapToGrid w:val="0"/>
              <w:spacing w:line="400" w:lineRule="exact"/>
              <w:ind w:left="840"/>
              <w:jc w:val="center"/>
              <w:rPr>
                <w:rFonts w:hint="eastAsia" w:ascii="仿宋_GB2312" w:hAnsi="仿宋_GB2312" w:eastAsia="仿宋_GB2312" w:cs="仿宋_GB2312"/>
                <w:color w:val="auto"/>
                <w:sz w:val="24"/>
                <w:szCs w:val="24"/>
                <w:highlight w:val="none"/>
              </w:rPr>
            </w:pPr>
          </w:p>
        </w:tc>
      </w:tr>
      <w:tr w14:paraId="565F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44" w:type="dxa"/>
            <w:vAlign w:val="center"/>
          </w:tcPr>
          <w:p w14:paraId="3CDAEE34">
            <w:pPr>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958" w:type="dxa"/>
            <w:vMerge w:val="continue"/>
            <w:vAlign w:val="center"/>
          </w:tcPr>
          <w:p w14:paraId="1F4B31E9">
            <w:pPr>
              <w:snapToGrid w:val="0"/>
              <w:spacing w:line="400" w:lineRule="exact"/>
              <w:jc w:val="center"/>
              <w:rPr>
                <w:rFonts w:hint="eastAsia" w:ascii="仿宋_GB2312" w:hAnsi="仿宋_GB2312" w:eastAsia="仿宋_GB2312" w:cs="仿宋_GB2312"/>
                <w:b/>
                <w:bCs/>
                <w:color w:val="auto"/>
                <w:sz w:val="24"/>
                <w:szCs w:val="24"/>
                <w:highlight w:val="none"/>
              </w:rPr>
            </w:pPr>
          </w:p>
        </w:tc>
        <w:tc>
          <w:tcPr>
            <w:tcW w:w="4982" w:type="dxa"/>
            <w:shd w:val="clear" w:color="auto" w:fill="auto"/>
            <w:vAlign w:val="center"/>
          </w:tcPr>
          <w:p w14:paraId="2D772025">
            <w:pPr>
              <w:snapToGrid w:val="0"/>
              <w:spacing w:line="40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比选申请</w:t>
            </w:r>
            <w:r>
              <w:rPr>
                <w:rFonts w:hint="eastAsia" w:ascii="仿宋_GB2312" w:hAnsi="仿宋_GB2312" w:eastAsia="仿宋_GB2312" w:cs="仿宋_GB2312"/>
                <w:color w:val="auto"/>
                <w:sz w:val="24"/>
                <w:szCs w:val="24"/>
                <w:highlight w:val="none"/>
                <w:lang w:val="en-US" w:eastAsia="zh-CN"/>
              </w:rPr>
              <w:t>文件</w:t>
            </w:r>
            <w:r>
              <w:rPr>
                <w:rFonts w:hint="eastAsia" w:ascii="仿宋_GB2312" w:hAnsi="仿宋_GB2312" w:eastAsia="仿宋_GB2312" w:cs="仿宋_GB2312"/>
                <w:color w:val="auto"/>
                <w:sz w:val="24"/>
                <w:szCs w:val="24"/>
                <w:highlight w:val="none"/>
              </w:rPr>
              <w:t>不存在附有比选人不能接受的条件。</w:t>
            </w:r>
          </w:p>
        </w:tc>
        <w:tc>
          <w:tcPr>
            <w:tcW w:w="1467" w:type="dxa"/>
            <w:vAlign w:val="center"/>
          </w:tcPr>
          <w:p w14:paraId="4EC82E7D">
            <w:pPr>
              <w:spacing w:line="400" w:lineRule="exact"/>
              <w:jc w:val="center"/>
              <w:rPr>
                <w:rFonts w:hint="eastAsia" w:ascii="仿宋_GB2312" w:hAnsi="仿宋_GB2312" w:eastAsia="仿宋_GB2312" w:cs="仿宋_GB2312"/>
                <w:color w:val="auto"/>
                <w:sz w:val="24"/>
                <w:szCs w:val="24"/>
                <w:highlight w:val="none"/>
              </w:rPr>
            </w:pPr>
          </w:p>
        </w:tc>
      </w:tr>
      <w:tr w14:paraId="6121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644" w:type="dxa"/>
            <w:vAlign w:val="center"/>
          </w:tcPr>
          <w:p w14:paraId="73BFA161">
            <w:pPr>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958" w:type="dxa"/>
            <w:vAlign w:val="center"/>
          </w:tcPr>
          <w:p w14:paraId="48B309EF">
            <w:pPr>
              <w:snapToGrid w:val="0"/>
              <w:spacing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资格评审</w:t>
            </w:r>
          </w:p>
        </w:tc>
        <w:tc>
          <w:tcPr>
            <w:tcW w:w="4982" w:type="dxa"/>
            <w:shd w:val="clear" w:color="auto" w:fill="auto"/>
            <w:vAlign w:val="center"/>
          </w:tcPr>
          <w:p w14:paraId="7811F50D">
            <w:pPr>
              <w:snapToGrid w:val="0"/>
              <w:spacing w:line="4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比选申请</w:t>
            </w:r>
            <w:r>
              <w:rPr>
                <w:rFonts w:hint="eastAsia" w:ascii="仿宋_GB2312" w:hAnsi="仿宋_GB2312" w:eastAsia="仿宋_GB2312" w:cs="仿宋_GB2312"/>
                <w:color w:val="auto"/>
                <w:sz w:val="24"/>
                <w:szCs w:val="24"/>
                <w:highlight w:val="none"/>
              </w:rPr>
              <w:t>人的资质要求应符合</w:t>
            </w:r>
            <w:r>
              <w:rPr>
                <w:rFonts w:hint="eastAsia" w:ascii="仿宋_GB2312" w:hAnsi="仿宋_GB2312" w:eastAsia="仿宋_GB2312" w:cs="仿宋_GB2312"/>
                <w:color w:val="auto"/>
                <w:sz w:val="24"/>
                <w:szCs w:val="24"/>
                <w:highlight w:val="none"/>
                <w:lang w:val="en-US" w:eastAsia="zh-CN"/>
              </w:rPr>
              <w:t>比选文件第二章第三条（二）比选申请人资格要求。</w:t>
            </w:r>
          </w:p>
        </w:tc>
        <w:tc>
          <w:tcPr>
            <w:tcW w:w="1467" w:type="dxa"/>
            <w:vAlign w:val="center"/>
          </w:tcPr>
          <w:p w14:paraId="25886057">
            <w:pPr>
              <w:spacing w:line="400" w:lineRule="exact"/>
              <w:jc w:val="center"/>
              <w:rPr>
                <w:rFonts w:hint="eastAsia" w:ascii="仿宋_GB2312" w:hAnsi="仿宋_GB2312" w:eastAsia="仿宋_GB2312" w:cs="仿宋_GB2312"/>
                <w:color w:val="auto"/>
                <w:sz w:val="24"/>
                <w:szCs w:val="24"/>
                <w:highlight w:val="none"/>
              </w:rPr>
            </w:pPr>
          </w:p>
        </w:tc>
      </w:tr>
      <w:tr w14:paraId="129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44" w:type="dxa"/>
            <w:vAlign w:val="center"/>
          </w:tcPr>
          <w:p w14:paraId="1E22685D">
            <w:pPr>
              <w:snapToGrid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958" w:type="dxa"/>
            <w:vMerge w:val="restart"/>
            <w:vAlign w:val="center"/>
          </w:tcPr>
          <w:p w14:paraId="2A50A325">
            <w:pPr>
              <w:snapToGrid w:val="0"/>
              <w:spacing w:line="400" w:lineRule="exact"/>
              <w:ind w:left="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响应性评审</w:t>
            </w:r>
          </w:p>
        </w:tc>
        <w:tc>
          <w:tcPr>
            <w:tcW w:w="4982" w:type="dxa"/>
            <w:shd w:val="clear" w:color="auto" w:fill="auto"/>
          </w:tcPr>
          <w:p w14:paraId="14A90C91">
            <w:pPr>
              <w:pStyle w:val="27"/>
              <w:spacing w:before="226" w:line="400" w:lineRule="exact"/>
              <w:ind w:left="0" w:leftChars="0"/>
              <w:jc w:val="left"/>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sz w:val="24"/>
                <w:szCs w:val="24"/>
                <w:highlight w:val="none"/>
                <w:lang w:val="en-US" w:eastAsia="zh-CN"/>
              </w:rPr>
              <w:t>比选申请</w:t>
            </w:r>
            <w:r>
              <w:rPr>
                <w:rFonts w:hint="eastAsia" w:ascii="仿宋_GB2312" w:hAnsi="仿宋_GB2312" w:eastAsia="仿宋_GB2312" w:cs="仿宋_GB2312"/>
                <w:color w:val="auto"/>
                <w:kern w:val="2"/>
                <w:sz w:val="24"/>
                <w:szCs w:val="24"/>
                <w:highlight w:val="none"/>
                <w:lang w:val="en-US" w:eastAsia="zh-CN" w:bidi="ar-SA"/>
              </w:rPr>
              <w:t>文件对比选文件的实质性要求和条件作出响应。</w:t>
            </w:r>
          </w:p>
        </w:tc>
        <w:tc>
          <w:tcPr>
            <w:tcW w:w="1467" w:type="dxa"/>
            <w:vAlign w:val="center"/>
          </w:tcPr>
          <w:p w14:paraId="2655740D">
            <w:pPr>
              <w:snapToGrid w:val="0"/>
              <w:spacing w:line="400" w:lineRule="exact"/>
              <w:ind w:left="840"/>
              <w:jc w:val="center"/>
              <w:rPr>
                <w:rFonts w:hint="eastAsia" w:ascii="仿宋_GB2312" w:hAnsi="仿宋_GB2312" w:eastAsia="仿宋_GB2312" w:cs="仿宋_GB2312"/>
                <w:color w:val="auto"/>
                <w:sz w:val="24"/>
                <w:szCs w:val="24"/>
                <w:highlight w:val="none"/>
              </w:rPr>
            </w:pPr>
          </w:p>
        </w:tc>
      </w:tr>
      <w:tr w14:paraId="634B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44" w:type="dxa"/>
            <w:vAlign w:val="center"/>
          </w:tcPr>
          <w:p w14:paraId="27397B58">
            <w:pPr>
              <w:snapToGrid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958" w:type="dxa"/>
            <w:vMerge w:val="continue"/>
            <w:vAlign w:val="center"/>
          </w:tcPr>
          <w:p w14:paraId="6FB1F93A">
            <w:pPr>
              <w:snapToGrid w:val="0"/>
              <w:spacing w:line="400" w:lineRule="exact"/>
              <w:ind w:left="0"/>
              <w:jc w:val="left"/>
              <w:rPr>
                <w:rFonts w:hint="eastAsia" w:ascii="仿宋_GB2312" w:hAnsi="仿宋_GB2312" w:eastAsia="仿宋_GB2312" w:cs="仿宋_GB2312"/>
                <w:b/>
                <w:color w:val="auto"/>
                <w:sz w:val="24"/>
                <w:szCs w:val="24"/>
                <w:highlight w:val="none"/>
              </w:rPr>
            </w:pPr>
          </w:p>
        </w:tc>
        <w:tc>
          <w:tcPr>
            <w:tcW w:w="4982" w:type="dxa"/>
            <w:shd w:val="clear" w:color="auto" w:fill="auto"/>
          </w:tcPr>
          <w:p w14:paraId="6C9F7C16">
            <w:pPr>
              <w:pStyle w:val="27"/>
              <w:spacing w:before="228" w:line="400" w:lineRule="exact"/>
              <w:ind w:left="0" w:leftChars="0"/>
              <w:jc w:val="left"/>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zh-CN" w:bidi="ar-SA"/>
              </w:rPr>
              <w:t>比选申请文件报价函中的报价均不高于比选文件设定的最高投标限价。</w:t>
            </w:r>
          </w:p>
        </w:tc>
        <w:tc>
          <w:tcPr>
            <w:tcW w:w="1467" w:type="dxa"/>
            <w:vAlign w:val="center"/>
          </w:tcPr>
          <w:p w14:paraId="3F388E10">
            <w:pPr>
              <w:snapToGrid w:val="0"/>
              <w:spacing w:line="400" w:lineRule="exact"/>
              <w:ind w:left="840"/>
              <w:jc w:val="center"/>
              <w:rPr>
                <w:rFonts w:hint="eastAsia" w:ascii="仿宋_GB2312" w:hAnsi="仿宋_GB2312" w:eastAsia="仿宋_GB2312" w:cs="仿宋_GB2312"/>
                <w:color w:val="auto"/>
                <w:sz w:val="24"/>
                <w:szCs w:val="24"/>
                <w:highlight w:val="none"/>
              </w:rPr>
            </w:pPr>
          </w:p>
        </w:tc>
      </w:tr>
      <w:tr w14:paraId="7E2C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44" w:type="dxa"/>
            <w:vAlign w:val="center"/>
          </w:tcPr>
          <w:p w14:paraId="17FD44AA">
            <w:pPr>
              <w:snapToGrid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958" w:type="dxa"/>
            <w:vMerge w:val="continue"/>
            <w:vAlign w:val="center"/>
          </w:tcPr>
          <w:p w14:paraId="21090883">
            <w:pPr>
              <w:snapToGrid w:val="0"/>
              <w:spacing w:line="400" w:lineRule="exact"/>
              <w:ind w:left="0"/>
              <w:jc w:val="left"/>
              <w:rPr>
                <w:rFonts w:hint="eastAsia" w:ascii="仿宋_GB2312" w:hAnsi="仿宋_GB2312" w:eastAsia="仿宋_GB2312" w:cs="仿宋_GB2312"/>
                <w:b/>
                <w:color w:val="auto"/>
                <w:sz w:val="24"/>
                <w:szCs w:val="24"/>
                <w:highlight w:val="none"/>
              </w:rPr>
            </w:pPr>
          </w:p>
        </w:tc>
        <w:tc>
          <w:tcPr>
            <w:tcW w:w="4982" w:type="dxa"/>
            <w:shd w:val="clear" w:color="auto" w:fill="auto"/>
          </w:tcPr>
          <w:p w14:paraId="5FCC0A5F">
            <w:pPr>
              <w:pStyle w:val="27"/>
              <w:spacing w:before="231" w:line="400" w:lineRule="exact"/>
              <w:ind w:firstLine="0" w:firstLineChars="0"/>
              <w:jc w:val="left"/>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zh-CN" w:bidi="ar-SA"/>
              </w:rPr>
              <w:t>比选申请文件报价函中的报价能确定具体数值。</w:t>
            </w:r>
          </w:p>
        </w:tc>
        <w:tc>
          <w:tcPr>
            <w:tcW w:w="1467" w:type="dxa"/>
            <w:vAlign w:val="center"/>
          </w:tcPr>
          <w:p w14:paraId="62C80F7A">
            <w:pPr>
              <w:snapToGrid w:val="0"/>
              <w:spacing w:line="400" w:lineRule="exact"/>
              <w:ind w:left="840"/>
              <w:jc w:val="center"/>
              <w:rPr>
                <w:rFonts w:hint="eastAsia" w:ascii="仿宋_GB2312" w:hAnsi="仿宋_GB2312" w:eastAsia="仿宋_GB2312" w:cs="仿宋_GB2312"/>
                <w:color w:val="auto"/>
                <w:sz w:val="24"/>
                <w:szCs w:val="24"/>
                <w:highlight w:val="none"/>
              </w:rPr>
            </w:pPr>
          </w:p>
        </w:tc>
      </w:tr>
      <w:tr w14:paraId="36C0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44" w:type="dxa"/>
            <w:shd w:val="clear" w:color="auto" w:fill="auto"/>
            <w:vAlign w:val="center"/>
          </w:tcPr>
          <w:p w14:paraId="6CEC4E4D">
            <w:pPr>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w:t>
            </w:r>
          </w:p>
        </w:tc>
        <w:tc>
          <w:tcPr>
            <w:tcW w:w="1958" w:type="dxa"/>
            <w:shd w:val="clear" w:color="auto" w:fill="auto"/>
            <w:vAlign w:val="center"/>
          </w:tcPr>
          <w:p w14:paraId="2AEF7DEF">
            <w:pPr>
              <w:snapToGrid w:val="0"/>
              <w:spacing w:line="400" w:lineRule="exact"/>
              <w:ind w:left="0" w:leftChars="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rPr>
              <w:t>结论（“通过”或者“不通过”）</w:t>
            </w:r>
          </w:p>
        </w:tc>
        <w:tc>
          <w:tcPr>
            <w:tcW w:w="4982" w:type="dxa"/>
            <w:vAlign w:val="center"/>
          </w:tcPr>
          <w:p w14:paraId="36EE1E93">
            <w:pPr>
              <w:snapToGrid w:val="0"/>
              <w:spacing w:line="400" w:lineRule="exact"/>
              <w:ind w:left="840"/>
              <w:jc w:val="center"/>
              <w:rPr>
                <w:rFonts w:hint="eastAsia" w:ascii="仿宋_GB2312" w:hAnsi="仿宋_GB2312" w:eastAsia="仿宋_GB2312" w:cs="仿宋_GB2312"/>
                <w:color w:val="auto"/>
                <w:sz w:val="24"/>
                <w:szCs w:val="24"/>
                <w:highlight w:val="none"/>
              </w:rPr>
            </w:pPr>
          </w:p>
        </w:tc>
        <w:tc>
          <w:tcPr>
            <w:tcW w:w="1467" w:type="dxa"/>
            <w:vAlign w:val="center"/>
          </w:tcPr>
          <w:p w14:paraId="712B1104">
            <w:pPr>
              <w:snapToGrid w:val="0"/>
              <w:spacing w:line="400" w:lineRule="exact"/>
              <w:ind w:left="840"/>
              <w:jc w:val="center"/>
              <w:rPr>
                <w:rFonts w:hint="eastAsia" w:ascii="仿宋_GB2312" w:hAnsi="仿宋_GB2312" w:eastAsia="仿宋_GB2312" w:cs="仿宋_GB2312"/>
                <w:color w:val="auto"/>
                <w:sz w:val="24"/>
                <w:szCs w:val="24"/>
                <w:highlight w:val="none"/>
              </w:rPr>
            </w:pPr>
          </w:p>
        </w:tc>
      </w:tr>
    </w:tbl>
    <w:p w14:paraId="2585DE13">
      <w:pPr>
        <w:spacing w:after="0" w:line="570" w:lineRule="exact"/>
        <w:ind w:firstLine="640" w:firstLineChars="200"/>
        <w:jc w:val="both"/>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rPr>
        <w:t>谈判</w:t>
      </w:r>
    </w:p>
    <w:p w14:paraId="2D9C4B82">
      <w:pPr>
        <w:spacing w:after="0" w:line="57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评审委员会所有成员集中与单一比选申请人分别进行一轮或多轮谈判，并给予所有参加谈判的比选申请人平等的谈判机会。谈判顺序以随机方式确定。</w:t>
      </w:r>
    </w:p>
    <w:p w14:paraId="4AC0F592">
      <w:pPr>
        <w:spacing w:after="0" w:line="57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谈判过程中，谈判的任何一方不得透露与谈判有关的其他比选申请人的相关资料、价格和其他信息。</w:t>
      </w:r>
    </w:p>
    <w:p w14:paraId="46B92845">
      <w:pPr>
        <w:spacing w:after="0" w:line="57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谈判过程中，评审委员会发现或者知晓比选申请人存在违法、违纪行为的，评审委员会应当有权否决该比选申请人，不允许其提交最终报价。</w:t>
      </w:r>
    </w:p>
    <w:p w14:paraId="5BA15A98">
      <w:pPr>
        <w:spacing w:after="0" w:line="570" w:lineRule="exact"/>
        <w:ind w:firstLine="640" w:firstLineChars="200"/>
        <w:jc w:val="both"/>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（四）最终报价</w:t>
      </w:r>
    </w:p>
    <w:p w14:paraId="671602D6">
      <w:pPr>
        <w:spacing w:after="0" w:line="57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谈判结束后，所有实质性响应的比选申请人在规定时间内提交最终报价表，未提交最终报价表的，其最终报价以比选申请文件报价函为准。且其最终报价不得高于对该项目最高限价</w:t>
      </w:r>
      <w:r>
        <w:rPr>
          <w:rFonts w:hint="default" w:eastAsia="仿宋_GB2312"/>
          <w:color w:val="auto"/>
          <w:sz w:val="32"/>
          <w:szCs w:val="32"/>
          <w:highlight w:val="none"/>
          <w:lang w:val="en-US" w:eastAsia="zh-CN"/>
        </w:rPr>
        <w:t>及第一次报价</w:t>
      </w:r>
      <w:r>
        <w:rPr>
          <w:rFonts w:hint="default" w:ascii="Times New Roman" w:hAnsi="Times New Roman" w:eastAsia="仿宋_GB2312" w:cs="Times New Roman"/>
          <w:color w:val="auto"/>
          <w:sz w:val="32"/>
          <w:szCs w:val="32"/>
          <w:highlight w:val="none"/>
          <w:lang w:eastAsia="zh-CN"/>
        </w:rPr>
        <w:t>，否则，评审委员会应当对其比选申请文件按无效处理。</w:t>
      </w:r>
    </w:p>
    <w:p w14:paraId="38A201D7">
      <w:pPr>
        <w:spacing w:after="0" w:line="57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比选申请人应当保障最终报价表（表格格式详见第</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章比选申请文件格式）加盖公章，在谈判结束后由比选申请人的</w:t>
      </w:r>
      <w:r>
        <w:rPr>
          <w:rFonts w:hint="default" w:ascii="Times New Roman" w:hAnsi="Times New Roman" w:eastAsia="仿宋_GB2312" w:cs="Times New Roman"/>
          <w:color w:val="auto"/>
          <w:sz w:val="32"/>
          <w:szCs w:val="32"/>
          <w:highlight w:val="none"/>
          <w:lang w:val="en-US" w:eastAsia="zh-CN"/>
        </w:rPr>
        <w:t>法定代表人</w:t>
      </w:r>
      <w:r>
        <w:rPr>
          <w:rFonts w:hint="default" w:ascii="Times New Roman" w:hAnsi="Times New Roman" w:eastAsia="仿宋_GB2312" w:cs="Times New Roman"/>
          <w:color w:val="auto"/>
          <w:sz w:val="32"/>
          <w:szCs w:val="32"/>
          <w:highlight w:val="none"/>
          <w:lang w:eastAsia="zh-CN"/>
        </w:rPr>
        <w:t>或委托代理人手工填写最终报价。最终报价表是比选申请人比选申请文件的有效组成部分。</w:t>
      </w:r>
    </w:p>
    <w:p w14:paraId="0D6225FF">
      <w:pPr>
        <w:spacing w:after="0" w:line="57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最终报价中的算术错误将按以下方法修正：大写金额和小写金额不一致的，以大写金额为准；如果小写、大写金额出现明显文字错误，应当说明澄清。</w:t>
      </w:r>
    </w:p>
    <w:p w14:paraId="3540AC57">
      <w:pPr>
        <w:pStyle w:val="12"/>
        <w:snapToGrid w:val="0"/>
        <w:spacing w:line="570" w:lineRule="exact"/>
        <w:ind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综合评审（即量化评分）</w:t>
      </w:r>
    </w:p>
    <w:p w14:paraId="10A03CCB">
      <w:pPr>
        <w:pStyle w:val="12"/>
        <w:snapToGrid w:val="0"/>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量化评分采用百分制，满分为100分，具体评分细则（详见综合评审量化评审表）。</w:t>
      </w:r>
    </w:p>
    <w:p w14:paraId="357A86E4">
      <w:pPr>
        <w:pStyle w:val="12"/>
        <w:snapToGrid w:val="0"/>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评委会各成员对同一比选申请人的量化评分的算术平均值，即为该比选申请人的最终综合得分。分值保留小数点后两位，第三位小数四舍五入。</w:t>
      </w:r>
    </w:p>
    <w:p w14:paraId="5CBEACCF">
      <w:pPr>
        <w:pStyle w:val="12"/>
        <w:snapToGrid w:val="0"/>
        <w:spacing w:line="560" w:lineRule="exact"/>
        <w:ind w:firstLine="562" w:firstLineChars="200"/>
        <w:rPr>
          <w:rFonts w:hint="default" w:ascii="Times New Roman" w:hAnsi="Times New Roman" w:eastAsia="仿宋_GB2312" w:cs="Times New Roman"/>
          <w:b/>
          <w:color w:val="auto"/>
          <w:sz w:val="28"/>
          <w:szCs w:val="32"/>
          <w:highlight w:val="none"/>
        </w:rPr>
      </w:pPr>
    </w:p>
    <w:p w14:paraId="09368CD8">
      <w:pPr>
        <w:snapToGrid/>
        <w:spacing w:before="0" w:after="157" w:afterLines="50" w:line="240" w:lineRule="atLeast"/>
        <w:jc w:val="center"/>
        <w:rPr>
          <w:rFonts w:hint="default" w:ascii="Times New Roman" w:hAnsi="Times New Roman" w:eastAsia="仿宋_GB2312" w:cs="Times New Roman"/>
          <w:b/>
          <w:color w:val="auto"/>
          <w:sz w:val="28"/>
          <w:szCs w:val="32"/>
          <w:highlight w:val="none"/>
        </w:rPr>
      </w:pPr>
      <w:r>
        <w:rPr>
          <w:rFonts w:hint="default" w:ascii="Times New Roman" w:hAnsi="Times New Roman" w:eastAsia="仿宋_GB2312" w:cs="Times New Roman"/>
          <w:b/>
          <w:color w:val="auto"/>
          <w:sz w:val="32"/>
          <w:szCs w:val="36"/>
          <w:highlight w:val="none"/>
        </w:rPr>
        <w:t>综合评审量化评审表</w:t>
      </w:r>
    </w:p>
    <w:tbl>
      <w:tblPr>
        <w:tblStyle w:val="1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305"/>
        <w:gridCol w:w="945"/>
        <w:gridCol w:w="5636"/>
        <w:gridCol w:w="846"/>
      </w:tblGrid>
      <w:tr w14:paraId="61A8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14:paraId="41063394">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305" w:type="dxa"/>
            <w:tcBorders>
              <w:top w:val="single" w:color="auto" w:sz="4" w:space="0"/>
              <w:left w:val="single" w:color="auto" w:sz="4" w:space="0"/>
              <w:bottom w:val="single" w:color="auto" w:sz="4" w:space="0"/>
              <w:right w:val="single" w:color="auto" w:sz="4" w:space="0"/>
            </w:tcBorders>
            <w:vAlign w:val="center"/>
          </w:tcPr>
          <w:p w14:paraId="4E3EE0D9">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评审内容</w:t>
            </w:r>
          </w:p>
        </w:tc>
        <w:tc>
          <w:tcPr>
            <w:tcW w:w="945" w:type="dxa"/>
            <w:tcBorders>
              <w:top w:val="single" w:color="auto" w:sz="4" w:space="0"/>
              <w:left w:val="single" w:color="auto" w:sz="4" w:space="0"/>
              <w:bottom w:val="single" w:color="auto" w:sz="4" w:space="0"/>
              <w:right w:val="single" w:color="auto" w:sz="4" w:space="0"/>
            </w:tcBorders>
            <w:vAlign w:val="center"/>
          </w:tcPr>
          <w:p w14:paraId="50FF1D34">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5636" w:type="dxa"/>
            <w:tcBorders>
              <w:top w:val="single" w:color="auto" w:sz="4" w:space="0"/>
              <w:left w:val="single" w:color="auto" w:sz="4" w:space="0"/>
              <w:bottom w:val="single" w:color="auto" w:sz="4" w:space="0"/>
              <w:right w:val="single" w:color="auto" w:sz="4" w:space="0"/>
            </w:tcBorders>
            <w:vAlign w:val="center"/>
          </w:tcPr>
          <w:p w14:paraId="6B536522">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评分标准</w:t>
            </w:r>
          </w:p>
        </w:tc>
        <w:tc>
          <w:tcPr>
            <w:tcW w:w="846" w:type="dxa"/>
            <w:tcBorders>
              <w:top w:val="single" w:color="auto" w:sz="4" w:space="0"/>
              <w:left w:val="single" w:color="auto" w:sz="4" w:space="0"/>
              <w:bottom w:val="single" w:color="auto" w:sz="4" w:space="0"/>
              <w:right w:val="single" w:color="auto" w:sz="4" w:space="0"/>
            </w:tcBorders>
            <w:vAlign w:val="center"/>
          </w:tcPr>
          <w:p w14:paraId="104B623F">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得分</w:t>
            </w:r>
          </w:p>
        </w:tc>
      </w:tr>
      <w:tr w14:paraId="579B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486" w:type="dxa"/>
            <w:vAlign w:val="center"/>
          </w:tcPr>
          <w:p w14:paraId="561C7DC1">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w:t>
            </w:r>
          </w:p>
        </w:tc>
        <w:tc>
          <w:tcPr>
            <w:tcW w:w="1305" w:type="dxa"/>
            <w:vAlign w:val="center"/>
          </w:tcPr>
          <w:p w14:paraId="712F0832">
            <w:pPr>
              <w:snapToGrid w:val="0"/>
              <w:spacing w:line="380" w:lineRule="exact"/>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服务</w:t>
            </w:r>
            <w:r>
              <w:rPr>
                <w:rFonts w:hint="eastAsia" w:ascii="仿宋_GB2312" w:hAnsi="仿宋_GB2312" w:eastAsia="仿宋_GB2312" w:cs="仿宋_GB2312"/>
                <w:b/>
                <w:color w:val="auto"/>
                <w:sz w:val="24"/>
                <w:szCs w:val="24"/>
                <w:highlight w:val="none"/>
              </w:rPr>
              <w:t>费用</w:t>
            </w:r>
          </w:p>
        </w:tc>
        <w:tc>
          <w:tcPr>
            <w:tcW w:w="945" w:type="dxa"/>
            <w:vAlign w:val="center"/>
          </w:tcPr>
          <w:p w14:paraId="6DCE34AD">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30</w:t>
            </w:r>
            <w:r>
              <w:rPr>
                <w:rFonts w:hint="eastAsia" w:ascii="仿宋_GB2312" w:hAnsi="仿宋_GB2312" w:eastAsia="仿宋_GB2312" w:cs="仿宋_GB2312"/>
                <w:b/>
                <w:color w:val="auto"/>
                <w:sz w:val="24"/>
                <w:szCs w:val="24"/>
                <w:highlight w:val="none"/>
              </w:rPr>
              <w:t>分</w:t>
            </w:r>
          </w:p>
        </w:tc>
        <w:tc>
          <w:tcPr>
            <w:tcW w:w="5636" w:type="dxa"/>
            <w:vAlign w:val="center"/>
          </w:tcPr>
          <w:p w14:paraId="6360E351">
            <w:pPr>
              <w:widowControl/>
              <w:numPr>
                <w:ilvl w:val="0"/>
                <w:numId w:val="0"/>
              </w:numPr>
              <w:snapToGrid w:val="0"/>
              <w:spacing w:line="380" w:lineRule="exact"/>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rPr>
              <w:t>经评审，通过资格性和符合性审查的各比选申请人报价的平均价作为评审基准价：比选报价等于评审基准价的，得</w:t>
            </w:r>
            <w:r>
              <w:rPr>
                <w:rFonts w:hint="eastAsia" w:ascii="仿宋_GB2312" w:hAnsi="仿宋_GB2312" w:eastAsia="仿宋_GB2312" w:cs="仿宋_GB2312"/>
                <w:color w:val="auto"/>
                <w:sz w:val="24"/>
                <w:szCs w:val="24"/>
                <w:highlight w:val="none"/>
                <w:u w:val="none"/>
                <w:lang w:val="en-US" w:eastAsia="zh-CN"/>
              </w:rPr>
              <w:t>30</w:t>
            </w:r>
            <w:r>
              <w:rPr>
                <w:rFonts w:hint="eastAsia" w:ascii="仿宋_GB2312" w:hAnsi="仿宋_GB2312" w:eastAsia="仿宋_GB2312" w:cs="仿宋_GB2312"/>
                <w:color w:val="auto"/>
                <w:sz w:val="24"/>
                <w:szCs w:val="24"/>
                <w:highlight w:val="none"/>
                <w:u w:val="none"/>
              </w:rPr>
              <w:t>分；比选报价每高于基准价的1%扣1分，不足1%的按0.5分扣，每低于基准价的1%扣0.5分，不足1%的按0.25分扣。</w:t>
            </w:r>
            <w:r>
              <w:rPr>
                <w:rFonts w:hint="eastAsia" w:ascii="仿宋_GB2312" w:hAnsi="仿宋_GB2312" w:eastAsia="仿宋_GB2312" w:cs="仿宋_GB2312"/>
                <w:i w:val="0"/>
                <w:iCs w:val="0"/>
                <w:color w:val="auto"/>
                <w:kern w:val="2"/>
                <w:sz w:val="24"/>
                <w:szCs w:val="24"/>
                <w:highlight w:val="none"/>
                <w:u w:val="none"/>
                <w:lang w:val="en-US" w:eastAsia="zh-CN"/>
              </w:rPr>
              <w:t>。</w:t>
            </w:r>
          </w:p>
        </w:tc>
        <w:tc>
          <w:tcPr>
            <w:tcW w:w="846" w:type="dxa"/>
            <w:vAlign w:val="center"/>
          </w:tcPr>
          <w:p w14:paraId="34A92A1C">
            <w:pPr>
              <w:snapToGrid w:val="0"/>
              <w:spacing w:line="380" w:lineRule="exact"/>
              <w:ind w:firstLine="0" w:firstLineChars="0"/>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0-</w:t>
            </w:r>
            <w:r>
              <w:rPr>
                <w:rFonts w:hint="eastAsia" w:ascii="仿宋_GB2312" w:hAnsi="仿宋_GB2312" w:eastAsia="仿宋_GB2312" w:cs="仿宋_GB2312"/>
                <w:b/>
                <w:color w:val="auto"/>
                <w:sz w:val="24"/>
                <w:szCs w:val="24"/>
                <w:highlight w:val="none"/>
                <w:lang w:val="en-US" w:eastAsia="zh-CN"/>
              </w:rPr>
              <w:t>30</w:t>
            </w:r>
          </w:p>
        </w:tc>
      </w:tr>
      <w:tr w14:paraId="2511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6" w:type="dxa"/>
            <w:vAlign w:val="center"/>
          </w:tcPr>
          <w:p w14:paraId="5AEA2D23">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p>
        </w:tc>
        <w:tc>
          <w:tcPr>
            <w:tcW w:w="1305" w:type="dxa"/>
            <w:vAlign w:val="center"/>
          </w:tcPr>
          <w:p w14:paraId="41A4CFAE">
            <w:pPr>
              <w:snapToGrid w:val="0"/>
              <w:spacing w:line="380" w:lineRule="exact"/>
              <w:ind w:firstLine="0" w:firstLineChars="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团队配置</w:t>
            </w:r>
          </w:p>
        </w:tc>
        <w:tc>
          <w:tcPr>
            <w:tcW w:w="945" w:type="dxa"/>
            <w:vAlign w:val="center"/>
          </w:tcPr>
          <w:p w14:paraId="1474D003">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20</w:t>
            </w:r>
            <w:r>
              <w:rPr>
                <w:rFonts w:hint="eastAsia" w:ascii="仿宋_GB2312" w:hAnsi="仿宋_GB2312" w:eastAsia="仿宋_GB2312" w:cs="仿宋_GB2312"/>
                <w:b/>
                <w:color w:val="auto"/>
                <w:sz w:val="24"/>
                <w:szCs w:val="24"/>
                <w:highlight w:val="none"/>
              </w:rPr>
              <w:t>分</w:t>
            </w:r>
          </w:p>
        </w:tc>
        <w:tc>
          <w:tcPr>
            <w:tcW w:w="5636" w:type="dxa"/>
            <w:vAlign w:val="center"/>
          </w:tcPr>
          <w:p w14:paraId="1BDC30C4">
            <w:pPr>
              <w:widowControl/>
              <w:numPr>
                <w:ilvl w:val="0"/>
                <w:numId w:val="0"/>
              </w:numPr>
              <w:snapToGrid w:val="0"/>
              <w:spacing w:line="38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i w:val="0"/>
                <w:iCs w:val="0"/>
                <w:color w:val="auto"/>
                <w:kern w:val="2"/>
                <w:sz w:val="24"/>
                <w:szCs w:val="24"/>
                <w:highlight w:val="none"/>
                <w:u w:val="none"/>
                <w:lang w:val="en-US" w:eastAsia="zh-CN"/>
              </w:rPr>
              <w:t>（1）近三年（2023年</w:t>
            </w:r>
            <w:bookmarkStart w:id="1126" w:name="_GoBack"/>
            <w:bookmarkEnd w:id="1126"/>
            <w:r>
              <w:rPr>
                <w:rFonts w:hint="eastAsia" w:ascii="仿宋_GB2312" w:hAnsi="仿宋_GB2312" w:eastAsia="仿宋_GB2312" w:cs="仿宋_GB2312"/>
                <w:i w:val="0"/>
                <w:iCs w:val="0"/>
                <w:color w:val="auto"/>
                <w:kern w:val="2"/>
                <w:sz w:val="24"/>
                <w:szCs w:val="24"/>
                <w:highlight w:val="none"/>
                <w:u w:val="none"/>
                <w:lang w:val="en-US" w:eastAsia="zh-CN"/>
              </w:rPr>
              <w:t>4月1日起，以签订合同或委托时间为准），本项目负责人成功完成过国有企业类似咨询、培训项目，并作为该项目负责人的，1个项目得2分，最高不超过10分。</w:t>
            </w:r>
          </w:p>
          <w:p w14:paraId="22D4290C">
            <w:pPr>
              <w:numPr>
                <w:ilvl w:val="-1"/>
                <w:numId w:val="0"/>
              </w:numPr>
              <w:snapToGrid w:val="0"/>
              <w:spacing w:line="38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2</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rPr>
              <w:t>除项目负责人外，还需配置专业技术人员等。</w:t>
            </w:r>
            <w:r>
              <w:rPr>
                <w:rFonts w:hint="eastAsia" w:ascii="仿宋_GB2312" w:hAnsi="仿宋_GB2312" w:eastAsia="仿宋_GB2312" w:cs="仿宋_GB2312"/>
                <w:color w:val="auto"/>
                <w:sz w:val="24"/>
                <w:szCs w:val="24"/>
                <w:highlight w:val="none"/>
                <w:u w:val="none"/>
                <w:lang w:val="en-US" w:eastAsia="zh-CN"/>
              </w:rPr>
              <w:t>比选申请</w:t>
            </w:r>
            <w:r>
              <w:rPr>
                <w:rFonts w:hint="eastAsia" w:ascii="仿宋_GB2312" w:hAnsi="仿宋_GB2312" w:eastAsia="仿宋_GB2312" w:cs="仿宋_GB2312"/>
                <w:color w:val="auto"/>
                <w:sz w:val="24"/>
                <w:szCs w:val="24"/>
                <w:highlight w:val="none"/>
                <w:u w:val="none"/>
              </w:rPr>
              <w:t>人配置的人员及团队能力应满足本项目的需求，并对人员数量、岗位职责、团队能力等方面是否具有全面性、科学性、合理性进行综合评审。优秀得</w:t>
            </w:r>
            <w:r>
              <w:rPr>
                <w:rFonts w:hint="eastAsia" w:ascii="仿宋_GB2312" w:hAnsi="仿宋_GB2312" w:eastAsia="仿宋_GB2312" w:cs="仿宋_GB2312"/>
                <w:color w:val="auto"/>
                <w:sz w:val="24"/>
                <w:szCs w:val="24"/>
                <w:highlight w:val="none"/>
                <w:u w:val="none"/>
                <w:lang w:val="en-US" w:eastAsia="zh-CN"/>
              </w:rPr>
              <w:t>7</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10</w:t>
            </w:r>
            <w:r>
              <w:rPr>
                <w:rFonts w:hint="eastAsia" w:ascii="仿宋_GB2312" w:hAnsi="仿宋_GB2312" w:eastAsia="仿宋_GB2312" w:cs="仿宋_GB2312"/>
                <w:color w:val="auto"/>
                <w:sz w:val="24"/>
                <w:szCs w:val="24"/>
                <w:highlight w:val="none"/>
                <w:u w:val="none"/>
              </w:rPr>
              <w:t>分；较好得3-</w:t>
            </w:r>
            <w:r>
              <w:rPr>
                <w:rFonts w:hint="eastAsia" w:ascii="仿宋_GB2312" w:hAnsi="仿宋_GB2312" w:eastAsia="仿宋_GB2312" w:cs="仿宋_GB2312"/>
                <w:color w:val="auto"/>
                <w:sz w:val="24"/>
                <w:szCs w:val="24"/>
                <w:highlight w:val="none"/>
                <w:u w:val="none"/>
                <w:lang w:val="en-US" w:eastAsia="zh-CN"/>
              </w:rPr>
              <w:t>6</w:t>
            </w:r>
            <w:r>
              <w:rPr>
                <w:rFonts w:hint="eastAsia" w:ascii="仿宋_GB2312" w:hAnsi="仿宋_GB2312" w:eastAsia="仿宋_GB2312" w:cs="仿宋_GB2312"/>
                <w:color w:val="auto"/>
                <w:sz w:val="24"/>
                <w:szCs w:val="24"/>
                <w:highlight w:val="none"/>
                <w:u w:val="none"/>
              </w:rPr>
              <w:t>分；一般得3分以下，未提供不得分。注：①以上人员不得重复，重复无效；②上述人员须为</w:t>
            </w:r>
            <w:r>
              <w:rPr>
                <w:rFonts w:hint="eastAsia" w:ascii="仿宋_GB2312" w:hAnsi="仿宋_GB2312" w:eastAsia="仿宋_GB2312" w:cs="仿宋_GB2312"/>
                <w:color w:val="auto"/>
                <w:sz w:val="24"/>
                <w:szCs w:val="24"/>
                <w:highlight w:val="none"/>
                <w:u w:val="none"/>
                <w:lang w:val="en-US" w:eastAsia="zh-CN"/>
              </w:rPr>
              <w:t>比选申请</w:t>
            </w:r>
            <w:r>
              <w:rPr>
                <w:rFonts w:hint="eastAsia" w:ascii="仿宋_GB2312" w:hAnsi="仿宋_GB2312" w:eastAsia="仿宋_GB2312" w:cs="仿宋_GB2312"/>
                <w:color w:val="auto"/>
                <w:sz w:val="24"/>
                <w:szCs w:val="24"/>
                <w:highlight w:val="none"/>
                <w:u w:val="none"/>
              </w:rPr>
              <w:t>人本单位在职员工，并提供近6个月社保缴纳证明。</w:t>
            </w:r>
          </w:p>
        </w:tc>
        <w:tc>
          <w:tcPr>
            <w:tcW w:w="846" w:type="dxa"/>
            <w:vAlign w:val="center"/>
          </w:tcPr>
          <w:p w14:paraId="0E8E4936">
            <w:pPr>
              <w:snapToGrid w:val="0"/>
              <w:spacing w:line="380" w:lineRule="exact"/>
              <w:ind w:firstLine="0" w:firstLineChars="0"/>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0-</w:t>
            </w:r>
            <w:r>
              <w:rPr>
                <w:rFonts w:hint="eastAsia" w:ascii="仿宋_GB2312" w:hAnsi="仿宋_GB2312" w:eastAsia="仿宋_GB2312" w:cs="仿宋_GB2312"/>
                <w:b/>
                <w:color w:val="auto"/>
                <w:sz w:val="24"/>
                <w:szCs w:val="24"/>
                <w:highlight w:val="none"/>
                <w:lang w:val="en-US" w:eastAsia="zh-CN"/>
              </w:rPr>
              <w:t>20</w:t>
            </w:r>
          </w:p>
        </w:tc>
      </w:tr>
      <w:tr w14:paraId="56F0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6" w:hRule="atLeast"/>
          <w:jc w:val="center"/>
        </w:trPr>
        <w:tc>
          <w:tcPr>
            <w:tcW w:w="486" w:type="dxa"/>
            <w:vAlign w:val="center"/>
          </w:tcPr>
          <w:p w14:paraId="1D3EAD2F">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w:t>
            </w:r>
          </w:p>
        </w:tc>
        <w:tc>
          <w:tcPr>
            <w:tcW w:w="1305" w:type="dxa"/>
            <w:vAlign w:val="center"/>
          </w:tcPr>
          <w:p w14:paraId="300907EA">
            <w:pPr>
              <w:snapToGrid w:val="0"/>
              <w:spacing w:line="380" w:lineRule="exact"/>
              <w:ind w:firstLine="0" w:firstLineChars="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类似业绩</w:t>
            </w:r>
          </w:p>
        </w:tc>
        <w:tc>
          <w:tcPr>
            <w:tcW w:w="945" w:type="dxa"/>
            <w:vAlign w:val="center"/>
          </w:tcPr>
          <w:p w14:paraId="2D162588">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15</w:t>
            </w:r>
            <w:r>
              <w:rPr>
                <w:rFonts w:hint="eastAsia" w:ascii="仿宋_GB2312" w:hAnsi="仿宋_GB2312" w:eastAsia="仿宋_GB2312" w:cs="仿宋_GB2312"/>
                <w:b/>
                <w:color w:val="auto"/>
                <w:sz w:val="24"/>
                <w:szCs w:val="24"/>
                <w:highlight w:val="none"/>
              </w:rPr>
              <w:t>分</w:t>
            </w:r>
          </w:p>
        </w:tc>
        <w:tc>
          <w:tcPr>
            <w:tcW w:w="5636" w:type="dxa"/>
            <w:vAlign w:val="center"/>
          </w:tcPr>
          <w:p w14:paraId="0202D0E5">
            <w:pPr>
              <w:numPr>
                <w:ilvl w:val="0"/>
                <w:numId w:val="0"/>
              </w:numPr>
              <w:snapToGrid w:val="0"/>
              <w:spacing w:line="38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近三年（2023年4月1日起，以签订合同或委托时间为准）完成</w:t>
            </w:r>
            <w:r>
              <w:rPr>
                <w:rFonts w:hint="eastAsia" w:ascii="仿宋_GB2312" w:hAnsi="仿宋_GB2312" w:eastAsia="仿宋_GB2312" w:cs="仿宋_GB2312"/>
                <w:color w:val="auto"/>
                <w:sz w:val="24"/>
                <w:szCs w:val="24"/>
                <w:highlight w:val="none"/>
                <w:u w:val="none"/>
              </w:rPr>
              <w:t>四川省属国有企业</w:t>
            </w:r>
            <w:r>
              <w:rPr>
                <w:rFonts w:hint="eastAsia" w:ascii="仿宋_GB2312" w:hAnsi="仿宋_GB2312" w:eastAsia="仿宋_GB2312" w:cs="仿宋_GB2312"/>
                <w:i w:val="0"/>
                <w:iCs w:val="0"/>
                <w:color w:val="auto"/>
                <w:kern w:val="2"/>
                <w:sz w:val="24"/>
                <w:szCs w:val="24"/>
                <w:highlight w:val="none"/>
                <w:u w:val="none"/>
                <w:lang w:val="en-US" w:eastAsia="zh-CN"/>
              </w:rPr>
              <w:t>薪酬管理、职级管理等人力资源咨询顾问服务相关项目业绩</w:t>
            </w:r>
            <w:r>
              <w:rPr>
                <w:rFonts w:hint="default" w:ascii="仿宋_GB2312" w:hAnsi="仿宋_GB2312" w:eastAsia="仿宋_GB2312" w:cs="仿宋_GB2312"/>
                <w:i w:val="0"/>
                <w:iCs w:val="0"/>
                <w:color w:val="auto"/>
                <w:kern w:val="2"/>
                <w:sz w:val="24"/>
                <w:szCs w:val="24"/>
                <w:highlight w:val="none"/>
                <w:u w:val="none"/>
                <w:lang w:val="en-US" w:eastAsia="zh-CN"/>
              </w:rPr>
              <w:t>，</w:t>
            </w:r>
            <w:r>
              <w:rPr>
                <w:rFonts w:hint="eastAsia" w:ascii="仿宋_GB2312" w:hAnsi="仿宋_GB2312" w:eastAsia="仿宋_GB2312" w:cs="仿宋_GB2312"/>
                <w:i w:val="0"/>
                <w:iCs w:val="0"/>
                <w:color w:val="auto"/>
                <w:kern w:val="2"/>
                <w:sz w:val="24"/>
                <w:szCs w:val="24"/>
                <w:highlight w:val="none"/>
                <w:u w:val="none"/>
                <w:lang w:val="en-US" w:eastAsia="zh-CN"/>
              </w:rPr>
              <w:t>每提供一个得3分，最高15分。</w:t>
            </w:r>
            <w:r>
              <w:rPr>
                <w:rFonts w:hint="eastAsia" w:ascii="仿宋_GB2312" w:hAnsi="仿宋_GB2312" w:eastAsia="仿宋_GB2312" w:cs="仿宋_GB2312"/>
                <w:i w:val="0"/>
                <w:iCs w:val="0"/>
                <w:color w:val="auto"/>
                <w:kern w:val="2"/>
                <w:sz w:val="24"/>
                <w:szCs w:val="24"/>
                <w:highlight w:val="none"/>
                <w:u w:val="none"/>
                <w:lang w:val="en-US" w:eastAsia="zh-CN"/>
              </w:rPr>
              <w:br w:type="textWrapping"/>
            </w:r>
            <w:r>
              <w:rPr>
                <w:rFonts w:hint="eastAsia" w:ascii="仿宋_GB2312" w:hAnsi="仿宋_GB2312" w:eastAsia="仿宋_GB2312" w:cs="仿宋_GB2312"/>
                <w:i w:val="0"/>
                <w:iCs w:val="0"/>
                <w:color w:val="auto"/>
                <w:kern w:val="2"/>
                <w:sz w:val="24"/>
                <w:szCs w:val="24"/>
                <w:highlight w:val="none"/>
                <w:u w:val="none"/>
                <w:lang w:val="en-US" w:eastAsia="zh-CN"/>
              </w:rPr>
              <w:t xml:space="preserve">    比选申请人针对本项评审内容所提供的项目业绩与针对前述“团队配置”评审内容所提供的项目业绩重复的，同一项目仅以评审时可获得的最高分计分1次。</w:t>
            </w:r>
          </w:p>
        </w:tc>
        <w:tc>
          <w:tcPr>
            <w:tcW w:w="846" w:type="dxa"/>
            <w:vAlign w:val="center"/>
          </w:tcPr>
          <w:p w14:paraId="6BF6EB72">
            <w:pPr>
              <w:snapToGrid w:val="0"/>
              <w:spacing w:line="380" w:lineRule="exact"/>
              <w:ind w:firstLine="0" w:firstLineChars="0"/>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0-</w:t>
            </w:r>
            <w:r>
              <w:rPr>
                <w:rFonts w:hint="eastAsia" w:ascii="仿宋_GB2312" w:hAnsi="仿宋_GB2312" w:eastAsia="仿宋_GB2312" w:cs="仿宋_GB2312"/>
                <w:b/>
                <w:color w:val="auto"/>
                <w:sz w:val="24"/>
                <w:szCs w:val="24"/>
                <w:highlight w:val="none"/>
                <w:lang w:val="en-US" w:eastAsia="zh-CN"/>
              </w:rPr>
              <w:t>15</w:t>
            </w:r>
          </w:p>
        </w:tc>
      </w:tr>
      <w:tr w14:paraId="7DF6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5" w:hRule="atLeast"/>
          <w:jc w:val="center"/>
        </w:trPr>
        <w:tc>
          <w:tcPr>
            <w:tcW w:w="486" w:type="dxa"/>
            <w:vAlign w:val="center"/>
          </w:tcPr>
          <w:p w14:paraId="6C9907CF">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4</w:t>
            </w:r>
          </w:p>
        </w:tc>
        <w:tc>
          <w:tcPr>
            <w:tcW w:w="1305" w:type="dxa"/>
            <w:vAlign w:val="center"/>
          </w:tcPr>
          <w:p w14:paraId="173765C9">
            <w:pPr>
              <w:snapToGrid w:val="0"/>
              <w:spacing w:line="380" w:lineRule="exact"/>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工作</w:t>
            </w:r>
            <w:r>
              <w:rPr>
                <w:rFonts w:hint="eastAsia" w:ascii="仿宋_GB2312" w:hAnsi="仿宋_GB2312" w:eastAsia="仿宋_GB2312" w:cs="仿宋_GB2312"/>
                <w:b/>
                <w:color w:val="auto"/>
                <w:sz w:val="24"/>
                <w:szCs w:val="24"/>
                <w:highlight w:val="none"/>
              </w:rPr>
              <w:t>方案</w:t>
            </w:r>
          </w:p>
        </w:tc>
        <w:tc>
          <w:tcPr>
            <w:tcW w:w="945" w:type="dxa"/>
            <w:vAlign w:val="center"/>
          </w:tcPr>
          <w:p w14:paraId="3C077C4B">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30</w:t>
            </w:r>
            <w:r>
              <w:rPr>
                <w:rFonts w:hint="eastAsia" w:ascii="仿宋_GB2312" w:hAnsi="仿宋_GB2312" w:eastAsia="仿宋_GB2312" w:cs="仿宋_GB2312"/>
                <w:b/>
                <w:color w:val="auto"/>
                <w:sz w:val="24"/>
                <w:szCs w:val="24"/>
                <w:highlight w:val="none"/>
              </w:rPr>
              <w:t>分</w:t>
            </w:r>
          </w:p>
        </w:tc>
        <w:tc>
          <w:tcPr>
            <w:tcW w:w="5636" w:type="dxa"/>
            <w:vAlign w:val="center"/>
          </w:tcPr>
          <w:p w14:paraId="08099D0A">
            <w:pPr>
              <w:keepNext w:val="0"/>
              <w:keepLines w:val="0"/>
              <w:widowControl/>
              <w:numPr>
                <w:ilvl w:val="0"/>
                <w:numId w:val="0"/>
              </w:numPr>
              <w:suppressLineNumbers w:val="0"/>
              <w:snapToGrid w:val="0"/>
              <w:spacing w:line="380" w:lineRule="exact"/>
              <w:ind w:firstLine="480" w:firstLineChars="20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按优、中、差、无四个等级评定工作方案：</w:t>
            </w:r>
          </w:p>
          <w:p w14:paraId="334D6037">
            <w:pPr>
              <w:keepNext w:val="0"/>
              <w:keepLines w:val="0"/>
              <w:widowControl/>
              <w:numPr>
                <w:ilvl w:val="0"/>
                <w:numId w:val="0"/>
              </w:numPr>
              <w:suppressLineNumbers w:val="0"/>
              <w:snapToGrid w:val="0"/>
              <w:spacing w:line="380" w:lineRule="exact"/>
              <w:ind w:firstLine="480" w:firstLineChars="20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1.优：方案内容与管理实际需求高度匹配，时间计划详细，工作步骤描述清晰、可落地执行性强，团队分工明确，经验资深，得分20—30分；</w:t>
            </w:r>
          </w:p>
          <w:p w14:paraId="739354E1">
            <w:pPr>
              <w:keepNext w:val="0"/>
              <w:keepLines w:val="0"/>
              <w:widowControl/>
              <w:numPr>
                <w:ilvl w:val="0"/>
                <w:numId w:val="0"/>
              </w:numPr>
              <w:suppressLineNumbers w:val="0"/>
              <w:snapToGrid w:val="0"/>
              <w:spacing w:line="380" w:lineRule="exact"/>
              <w:ind w:firstLine="480" w:firstLineChars="20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2.中：方案内容能满足部分管理实际需求，时间计划较详细，工作步骤有描述，具有一定可执行力，团队有分工，经验较为丰富，得分10—20分；</w:t>
            </w:r>
          </w:p>
          <w:p w14:paraId="332CB9B0">
            <w:pPr>
              <w:keepNext w:val="0"/>
              <w:keepLines w:val="0"/>
              <w:widowControl/>
              <w:numPr>
                <w:ilvl w:val="0"/>
                <w:numId w:val="0"/>
              </w:numPr>
              <w:suppressLineNumbers w:val="0"/>
              <w:snapToGrid w:val="0"/>
              <w:spacing w:line="380" w:lineRule="exact"/>
              <w:ind w:firstLine="480" w:firstLineChars="200"/>
              <w:jc w:val="left"/>
              <w:textAlignment w:val="auto"/>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3.差：方案内容需求满足不全面，时间计划简略，工作步骤描述较少，团队有分工但团队经验不足，得分1—10分；</w:t>
            </w:r>
          </w:p>
          <w:p w14:paraId="35A6B62F">
            <w:pPr>
              <w:numPr>
                <w:ilvl w:val="0"/>
                <w:numId w:val="0"/>
              </w:numPr>
              <w:snapToGrid w:val="0"/>
              <w:spacing w:line="38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4.无：方案未满足实际需求，时间计划、工作步骤、团队分工未描述，该类方案为0分。</w:t>
            </w:r>
          </w:p>
        </w:tc>
        <w:tc>
          <w:tcPr>
            <w:tcW w:w="846" w:type="dxa"/>
            <w:vAlign w:val="center"/>
          </w:tcPr>
          <w:p w14:paraId="775AEE23">
            <w:pPr>
              <w:snapToGrid w:val="0"/>
              <w:spacing w:line="380" w:lineRule="exact"/>
              <w:ind w:firstLine="0" w:firstLineChars="0"/>
              <w:jc w:val="center"/>
              <w:rPr>
                <w:rFonts w:hint="default" w:ascii="仿宋_GB2312" w:hAnsi="仿宋_GB2312" w:eastAsia="仿宋_GB2312" w:cs="仿宋_GB2312"/>
                <w:b/>
                <w:color w:val="auto"/>
                <w:sz w:val="24"/>
                <w:szCs w:val="24"/>
                <w:highlight w:val="none"/>
                <w:lang w:val="en-US"/>
              </w:rPr>
            </w:pPr>
            <w:r>
              <w:rPr>
                <w:rFonts w:hint="eastAsia" w:ascii="仿宋_GB2312" w:hAnsi="仿宋_GB2312" w:eastAsia="仿宋_GB2312" w:cs="仿宋_GB2312"/>
                <w:b/>
                <w:color w:val="auto"/>
                <w:sz w:val="24"/>
                <w:szCs w:val="24"/>
                <w:highlight w:val="none"/>
              </w:rPr>
              <w:t>0-</w:t>
            </w:r>
            <w:r>
              <w:rPr>
                <w:rFonts w:hint="eastAsia" w:ascii="仿宋_GB2312" w:hAnsi="仿宋_GB2312" w:eastAsia="仿宋_GB2312" w:cs="仿宋_GB2312"/>
                <w:b/>
                <w:color w:val="auto"/>
                <w:sz w:val="24"/>
                <w:szCs w:val="24"/>
                <w:highlight w:val="none"/>
                <w:lang w:val="en-US" w:eastAsia="zh-CN"/>
              </w:rPr>
              <w:t>30</w:t>
            </w:r>
          </w:p>
        </w:tc>
      </w:tr>
      <w:tr w14:paraId="1D05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486" w:type="dxa"/>
            <w:vAlign w:val="center"/>
          </w:tcPr>
          <w:p w14:paraId="4E5E11DD">
            <w:pPr>
              <w:snapToGrid w:val="0"/>
              <w:spacing w:line="380" w:lineRule="exact"/>
              <w:ind w:firstLine="0" w:firstLineChars="0"/>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5</w:t>
            </w:r>
          </w:p>
        </w:tc>
        <w:tc>
          <w:tcPr>
            <w:tcW w:w="1305" w:type="dxa"/>
            <w:vAlign w:val="center"/>
          </w:tcPr>
          <w:p w14:paraId="47E4BCFF">
            <w:pPr>
              <w:snapToGrid w:val="0"/>
              <w:spacing w:line="380" w:lineRule="exact"/>
              <w:ind w:firstLine="0" w:firstLineChars="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增值服务</w:t>
            </w:r>
          </w:p>
        </w:tc>
        <w:tc>
          <w:tcPr>
            <w:tcW w:w="945" w:type="dxa"/>
            <w:vAlign w:val="center"/>
          </w:tcPr>
          <w:p w14:paraId="1B496934">
            <w:pPr>
              <w:snapToGrid w:val="0"/>
              <w:spacing w:line="380" w:lineRule="exact"/>
              <w:ind w:firstLine="0" w:firstLineChars="0"/>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5分</w:t>
            </w:r>
          </w:p>
        </w:tc>
        <w:tc>
          <w:tcPr>
            <w:tcW w:w="5636" w:type="dxa"/>
            <w:vAlign w:val="center"/>
          </w:tcPr>
          <w:p w14:paraId="4DAAE497">
            <w:pPr>
              <w:numPr>
                <w:ilvl w:val="0"/>
                <w:numId w:val="0"/>
              </w:numPr>
              <w:snapToGrid w:val="0"/>
              <w:spacing w:line="38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比选申请人</w:t>
            </w:r>
            <w:r>
              <w:rPr>
                <w:rFonts w:hint="eastAsia" w:ascii="仿宋_GB2312" w:hAnsi="仿宋_GB2312" w:eastAsia="仿宋_GB2312" w:cs="仿宋_GB2312"/>
                <w:color w:val="auto"/>
                <w:sz w:val="24"/>
                <w:szCs w:val="24"/>
                <w:highlight w:val="none"/>
              </w:rPr>
              <w:t>承诺为比选人提供</w:t>
            </w:r>
            <w:r>
              <w:rPr>
                <w:rFonts w:hint="eastAsia" w:ascii="仿宋_GB2312" w:hAnsi="仿宋_GB2312" w:eastAsia="仿宋_GB2312" w:cs="仿宋_GB2312"/>
                <w:color w:val="auto"/>
                <w:sz w:val="24"/>
                <w:szCs w:val="24"/>
                <w:highlight w:val="none"/>
                <w:lang w:val="en-US" w:eastAsia="zh-CN"/>
              </w:rPr>
              <w:t>相关业务培训（制度宣贯等），制度成果分享，</w:t>
            </w:r>
            <w:r>
              <w:rPr>
                <w:rFonts w:hint="eastAsia" w:ascii="仿宋_GB2312" w:hAnsi="仿宋_GB2312" w:eastAsia="仿宋_GB2312" w:cs="仿宋_GB2312"/>
                <w:color w:val="auto"/>
                <w:sz w:val="24"/>
                <w:szCs w:val="24"/>
                <w:highlight w:val="none"/>
              </w:rPr>
              <w:t>评委会根据提供增值服务情况酌情打分，未承诺提供增值服务不得分</w:t>
            </w:r>
            <w:r>
              <w:rPr>
                <w:rFonts w:hint="eastAsia" w:ascii="仿宋_GB2312" w:hAnsi="仿宋_GB2312" w:eastAsia="仿宋_GB2312" w:cs="仿宋_GB2312"/>
                <w:color w:val="auto"/>
                <w:sz w:val="24"/>
                <w:szCs w:val="24"/>
                <w:highlight w:val="none"/>
                <w:lang w:val="en-US" w:eastAsia="zh-CN"/>
              </w:rPr>
              <w:t>。</w:t>
            </w:r>
          </w:p>
        </w:tc>
        <w:tc>
          <w:tcPr>
            <w:tcW w:w="846" w:type="dxa"/>
            <w:vAlign w:val="center"/>
          </w:tcPr>
          <w:p w14:paraId="40A14022">
            <w:pPr>
              <w:snapToGrid w:val="0"/>
              <w:spacing w:line="380" w:lineRule="exact"/>
              <w:ind w:firstLine="0" w:firstLineChars="0"/>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0-5</w:t>
            </w:r>
          </w:p>
        </w:tc>
      </w:tr>
      <w:tr w14:paraId="581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91" w:type="dxa"/>
            <w:gridSpan w:val="2"/>
            <w:vAlign w:val="center"/>
          </w:tcPr>
          <w:p w14:paraId="785A84EE">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合计</w:t>
            </w:r>
          </w:p>
        </w:tc>
        <w:tc>
          <w:tcPr>
            <w:tcW w:w="945" w:type="dxa"/>
            <w:vAlign w:val="center"/>
          </w:tcPr>
          <w:p w14:paraId="65CA4A52">
            <w:pPr>
              <w:snapToGrid w:val="0"/>
              <w:spacing w:line="380" w:lineRule="exact"/>
              <w:ind w:firstLine="0" w:firstLineChar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100分</w:t>
            </w:r>
          </w:p>
        </w:tc>
        <w:tc>
          <w:tcPr>
            <w:tcW w:w="5636" w:type="dxa"/>
            <w:vAlign w:val="center"/>
          </w:tcPr>
          <w:p w14:paraId="01806431">
            <w:pPr>
              <w:snapToGrid w:val="0"/>
              <w:spacing w:line="380" w:lineRule="exact"/>
              <w:ind w:firstLine="0" w:firstLineChars="0"/>
              <w:rPr>
                <w:rFonts w:hint="eastAsia" w:ascii="仿宋_GB2312" w:hAnsi="仿宋_GB2312" w:eastAsia="仿宋_GB2312" w:cs="仿宋_GB2312"/>
                <w:color w:val="auto"/>
                <w:sz w:val="24"/>
                <w:szCs w:val="24"/>
                <w:highlight w:val="none"/>
              </w:rPr>
            </w:pPr>
          </w:p>
        </w:tc>
        <w:tc>
          <w:tcPr>
            <w:tcW w:w="846" w:type="dxa"/>
            <w:vAlign w:val="center"/>
          </w:tcPr>
          <w:p w14:paraId="1558D262">
            <w:pPr>
              <w:snapToGrid w:val="0"/>
              <w:spacing w:line="380" w:lineRule="exact"/>
              <w:ind w:firstLine="0" w:firstLineChars="0"/>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0-10</w:t>
            </w:r>
            <w:r>
              <w:rPr>
                <w:rFonts w:hint="eastAsia" w:ascii="仿宋_GB2312" w:hAnsi="仿宋_GB2312" w:eastAsia="仿宋_GB2312" w:cs="仿宋_GB2312"/>
                <w:b/>
                <w:color w:val="auto"/>
                <w:sz w:val="24"/>
                <w:szCs w:val="24"/>
                <w:highlight w:val="none"/>
                <w:lang w:val="en-US" w:eastAsia="zh-CN"/>
              </w:rPr>
              <w:t>0</w:t>
            </w:r>
          </w:p>
        </w:tc>
      </w:tr>
    </w:tbl>
    <w:p w14:paraId="5E950351">
      <w:pPr>
        <w:keepNext w:val="0"/>
        <w:keepLines w:val="0"/>
        <w:pageBreakBefore w:val="0"/>
        <w:widowControl w:val="0"/>
        <w:kinsoku/>
        <w:wordWrap/>
        <w:overflowPunct/>
        <w:topLinePunct w:val="0"/>
        <w:bidi w:val="0"/>
        <w:spacing w:line="570" w:lineRule="exact"/>
        <w:ind w:firstLine="640" w:firstLineChars="200"/>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w:t>
      </w:r>
      <w:r>
        <w:rPr>
          <w:rFonts w:hint="default" w:ascii="Times New Roman" w:hAnsi="Times New Roman" w:eastAsia="楷体_GB2312" w:cs="Times New Roman"/>
          <w:b w:val="0"/>
          <w:bCs/>
          <w:color w:val="auto"/>
          <w:sz w:val="32"/>
          <w:szCs w:val="32"/>
          <w:highlight w:val="none"/>
          <w:lang w:val="en-US" w:eastAsia="zh-CN"/>
        </w:rPr>
        <w:t>六</w:t>
      </w:r>
      <w:r>
        <w:rPr>
          <w:rFonts w:hint="default" w:ascii="Times New Roman" w:hAnsi="Times New Roman" w:eastAsia="楷体_GB2312" w:cs="Times New Roman"/>
          <w:b w:val="0"/>
          <w:bCs/>
          <w:color w:val="auto"/>
          <w:sz w:val="32"/>
          <w:szCs w:val="32"/>
          <w:highlight w:val="none"/>
        </w:rPr>
        <w:t>）推荐中选候选人</w:t>
      </w:r>
    </w:p>
    <w:p w14:paraId="658DBA83">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shd w:val="clear" w:color="auto" w:fill="FFFF00"/>
        </w:rPr>
      </w:pPr>
      <w:r>
        <w:rPr>
          <w:rFonts w:hint="default" w:ascii="Times New Roman" w:hAnsi="Times New Roman" w:eastAsia="仿宋_GB2312" w:cs="Times New Roman"/>
          <w:color w:val="auto"/>
          <w:sz w:val="32"/>
          <w:szCs w:val="32"/>
          <w:highlight w:val="none"/>
        </w:rPr>
        <w:t>完成评审后，评委会向比选人推荐通过审查且按综合得分由高到低的顺序排名第一的比选申请人为中选候选人。如总分相同，以</w:t>
      </w:r>
      <w:r>
        <w:rPr>
          <w:rFonts w:hint="eastAsia"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费用得分最高比选申请人优先；如总分相同，</w:t>
      </w:r>
      <w:r>
        <w:rPr>
          <w:rFonts w:hint="eastAsia"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费用得分也相同，则以类似业绩得分最高比选申请人优先；如总分、</w:t>
      </w:r>
      <w:r>
        <w:rPr>
          <w:rFonts w:hint="eastAsia"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费用和类似业绩得分都相同，则以</w:t>
      </w:r>
      <w:r>
        <w:rPr>
          <w:rFonts w:hint="eastAsia"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方案</w:t>
      </w:r>
      <w:r>
        <w:rPr>
          <w:rFonts w:hint="default" w:ascii="Times New Roman" w:hAnsi="Times New Roman" w:eastAsia="仿宋_GB2312" w:cs="Times New Roman"/>
          <w:color w:val="auto"/>
          <w:sz w:val="32"/>
          <w:szCs w:val="32"/>
          <w:highlight w:val="none"/>
        </w:rPr>
        <w:t>得分最高比选申请人优先；如果</w:t>
      </w:r>
      <w:r>
        <w:rPr>
          <w:rFonts w:hint="eastAsia" w:eastAsia="仿宋_GB2312" w:cs="Times New Roman"/>
          <w:color w:val="auto"/>
          <w:sz w:val="32"/>
          <w:szCs w:val="32"/>
          <w:highlight w:val="none"/>
          <w:lang w:val="en-US" w:eastAsia="zh-CN"/>
        </w:rPr>
        <w:t>上述</w:t>
      </w:r>
      <w:r>
        <w:rPr>
          <w:rFonts w:hint="default" w:ascii="Times New Roman" w:hAnsi="Times New Roman" w:eastAsia="仿宋_GB2312" w:cs="Times New Roman"/>
          <w:color w:val="auto"/>
          <w:sz w:val="32"/>
          <w:szCs w:val="32"/>
          <w:highlight w:val="none"/>
        </w:rPr>
        <w:t>四项（总分、</w:t>
      </w:r>
      <w:r>
        <w:rPr>
          <w:rFonts w:hint="eastAsia"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费用得分、类似业绩得分、</w:t>
      </w:r>
      <w:r>
        <w:rPr>
          <w:rFonts w:hint="eastAsia"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方案</w:t>
      </w:r>
      <w:r>
        <w:rPr>
          <w:rFonts w:hint="default" w:ascii="Times New Roman" w:hAnsi="Times New Roman" w:eastAsia="仿宋_GB2312" w:cs="Times New Roman"/>
          <w:color w:val="auto"/>
          <w:sz w:val="32"/>
          <w:szCs w:val="32"/>
          <w:highlight w:val="none"/>
        </w:rPr>
        <w:t>）分数都相同，则采用抽签方式确定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并形成书面评审报告交比选人审议，书面评审报告由评委会全体成员签字。</w:t>
      </w:r>
    </w:p>
    <w:p w14:paraId="4571E329">
      <w:pPr>
        <w:pStyle w:val="6"/>
        <w:keepLines w:val="0"/>
        <w:pageBreakBefore w:val="0"/>
        <w:widowControl w:val="0"/>
        <w:kinsoku/>
        <w:wordWrap/>
        <w:overflowPunct/>
        <w:topLinePunct w:val="0"/>
        <w:bidi w:val="0"/>
        <w:spacing w:line="57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bookmarkStart w:id="757" w:name="_Toc9230"/>
      <w:bookmarkStart w:id="758" w:name="_Toc27448"/>
      <w:bookmarkStart w:id="759" w:name="_Toc28596"/>
      <w:bookmarkStart w:id="760" w:name="_Toc14263"/>
      <w:bookmarkStart w:id="761" w:name="_Toc28850"/>
      <w:bookmarkStart w:id="762" w:name="_Toc19559"/>
      <w:bookmarkStart w:id="763" w:name="_Toc23260"/>
      <w:bookmarkStart w:id="764" w:name="_Toc18421"/>
      <w:bookmarkStart w:id="765" w:name="_Toc19537"/>
      <w:bookmarkStart w:id="766" w:name="_Toc6456"/>
      <w:bookmarkStart w:id="767" w:name="_Toc12497"/>
      <w:bookmarkStart w:id="768" w:name="_Toc7824"/>
      <w:bookmarkStart w:id="769" w:name="_Toc8629"/>
      <w:bookmarkStart w:id="770" w:name="_Toc11946"/>
      <w:bookmarkStart w:id="771" w:name="_Toc13148"/>
      <w:bookmarkStart w:id="772" w:name="_Toc10806"/>
      <w:bookmarkStart w:id="773" w:name="_Toc2079"/>
      <w:bookmarkStart w:id="774" w:name="_Toc3764"/>
      <w:bookmarkStart w:id="775" w:name="_Toc27162"/>
      <w:bookmarkStart w:id="776" w:name="_Toc766929273"/>
      <w:bookmarkStart w:id="777" w:name="_Toc19291"/>
      <w:bookmarkStart w:id="778" w:name="_Toc13680"/>
      <w:bookmarkStart w:id="779" w:name="_Toc20593"/>
      <w:bookmarkStart w:id="780" w:name="_Toc15875"/>
      <w:bookmarkStart w:id="781" w:name="_Toc503280720"/>
      <w:bookmarkStart w:id="782" w:name="_Toc22501"/>
      <w:bookmarkStart w:id="783" w:name="_Toc5673"/>
      <w:r>
        <w:rPr>
          <w:rFonts w:hint="default" w:ascii="Times New Roman" w:hAnsi="Times New Roman" w:eastAsia="黑体" w:cs="Times New Roman"/>
          <w:b w:val="0"/>
          <w:bCs w:val="0"/>
          <w:color w:val="auto"/>
          <w:sz w:val="32"/>
          <w:szCs w:val="32"/>
          <w:highlight w:val="none"/>
        </w:rPr>
        <w:t>三、评审过程的保密</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bookmarkEnd w:id="643"/>
    <w:p w14:paraId="475230A5">
      <w:pPr>
        <w:pStyle w:val="12"/>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评审会开始后，直至授予中选人合同为止，凡属于对比选申请书的审查、评价和有关资料以及中选候选人的情况，与评审有关的其他任何情况均严格保密。</w:t>
      </w:r>
    </w:p>
    <w:p w14:paraId="7FF4695E">
      <w:pPr>
        <w:pStyle w:val="6"/>
        <w:keepLines w:val="0"/>
        <w:pageBreakBefore w:val="0"/>
        <w:widowControl w:val="0"/>
        <w:kinsoku/>
        <w:wordWrap/>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24"/>
          <w:szCs w:val="24"/>
          <w:highlight w:val="none"/>
        </w:rPr>
      </w:pPr>
      <w:bookmarkStart w:id="784" w:name="_Toc9220"/>
      <w:bookmarkStart w:id="785" w:name="_Toc30986"/>
      <w:bookmarkStart w:id="786" w:name="_Toc10956"/>
      <w:bookmarkStart w:id="787" w:name="_Toc5871"/>
      <w:bookmarkStart w:id="788" w:name="_Toc15612"/>
      <w:bookmarkStart w:id="789" w:name="_Toc30600"/>
      <w:bookmarkStart w:id="790" w:name="_Toc32740"/>
      <w:bookmarkStart w:id="791" w:name="_Toc22691"/>
      <w:bookmarkStart w:id="792" w:name="_Toc12930"/>
      <w:bookmarkStart w:id="793" w:name="_Toc30517"/>
      <w:bookmarkStart w:id="794" w:name="_Toc22784"/>
      <w:bookmarkStart w:id="795" w:name="_Toc583442017"/>
      <w:bookmarkStart w:id="796" w:name="_Toc21934"/>
      <w:bookmarkStart w:id="797" w:name="_Toc4200"/>
      <w:bookmarkStart w:id="798" w:name="_Toc8855"/>
      <w:bookmarkStart w:id="799" w:name="_Toc27419"/>
      <w:bookmarkStart w:id="800" w:name="_Toc26257"/>
      <w:bookmarkStart w:id="801" w:name="_Toc3418"/>
      <w:bookmarkStart w:id="802" w:name="_Toc8671"/>
      <w:bookmarkStart w:id="803" w:name="_Toc1315"/>
      <w:bookmarkStart w:id="804" w:name="_Toc358535027"/>
      <w:bookmarkStart w:id="805" w:name="_Toc19095"/>
      <w:bookmarkStart w:id="806" w:name="_Toc14556"/>
      <w:bookmarkStart w:id="807" w:name="_Toc14364"/>
      <w:bookmarkStart w:id="808" w:name="_Toc28166"/>
      <w:bookmarkStart w:id="809" w:name="_Toc25779"/>
      <w:bookmarkStart w:id="810" w:name="_Toc18536"/>
      <w:bookmarkStart w:id="811" w:name="_Toc503280721"/>
      <w:r>
        <w:rPr>
          <w:rFonts w:hint="default" w:ascii="Times New Roman" w:hAnsi="Times New Roman" w:eastAsia="黑体" w:cs="Times New Roman"/>
          <w:b w:val="0"/>
          <w:bCs w:val="0"/>
          <w:color w:val="auto"/>
          <w:sz w:val="32"/>
          <w:szCs w:val="32"/>
          <w:highlight w:val="none"/>
        </w:rPr>
        <w:t>四、中选通知与合同授予</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6C6F247">
      <w:pPr>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（一）中选人的确定</w:t>
      </w:r>
    </w:p>
    <w:p w14:paraId="77429E53">
      <w:pPr>
        <w:pStyle w:val="12"/>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比选人对评委会提交的中选候选人的综合得分进行审核，并确定中选人。</w:t>
      </w:r>
    </w:p>
    <w:p w14:paraId="2E76AE8A">
      <w:pPr>
        <w:pStyle w:val="13"/>
        <w:keepLines w:val="0"/>
        <w:pageBreakBefore w:val="0"/>
        <w:widowControl w:val="0"/>
        <w:kinsoku/>
        <w:wordWrap/>
        <w:overflowPunct/>
        <w:topLinePunct w:val="0"/>
        <w:bidi w:val="0"/>
        <w:snapToGrid w:val="0"/>
        <w:spacing w:line="57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比选</w:t>
      </w:r>
      <w:r>
        <w:rPr>
          <w:rFonts w:hint="default" w:ascii="Times New Roman" w:hAnsi="Times New Roman" w:eastAsia="仿宋_GB2312" w:cs="Times New Roman"/>
          <w:color w:val="auto"/>
          <w:sz w:val="32"/>
          <w:szCs w:val="32"/>
          <w:highlight w:val="none"/>
        </w:rPr>
        <w:t>工作小组向中选人发出中选通知书时，中选通知书中将写明中选人在比选过程中所做出承诺的内容。</w:t>
      </w:r>
    </w:p>
    <w:p w14:paraId="5A6EF6E6">
      <w:pPr>
        <w:pStyle w:val="12"/>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3.中选通知书是合同文件的组成部分。</w:t>
      </w:r>
    </w:p>
    <w:p w14:paraId="60D35871">
      <w:pPr>
        <w:pStyle w:val="12"/>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4.中选人确定后，比选人不对未中选人就评审过程以及未能中选原因做出任何解释。未中选人不得向评审委员会组成人员或其他有关人员索问评审过程情况和索要评审过程材料。</w:t>
      </w:r>
    </w:p>
    <w:p w14:paraId="250F4788">
      <w:pPr>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（二）合同协议书的签署</w:t>
      </w:r>
    </w:p>
    <w:p w14:paraId="5B7C3244">
      <w:pPr>
        <w:pStyle w:val="12"/>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中选人应于收到中选通知书之日起</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个工作日内由法定代表人或授权代表与比选人签订相关的合同协议。</w:t>
      </w:r>
    </w:p>
    <w:p w14:paraId="6B711989">
      <w:pPr>
        <w:pStyle w:val="12"/>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如果中选人以资金、技术等非正当理由放弃中选或者在规定的时间内未与比选人签订相关合同协议，比选人可以确定排名在其次的中选候选人为中选人；排名其次的中选候选人因前款规定的同样原因放弃中选时，比选人</w:t>
      </w:r>
      <w:r>
        <w:rPr>
          <w:rFonts w:hint="default" w:ascii="Times New Roman" w:hAnsi="Times New Roman" w:eastAsia="仿宋_GB2312" w:cs="Times New Roman"/>
          <w:color w:val="auto"/>
          <w:sz w:val="32"/>
          <w:szCs w:val="32"/>
          <w:highlight w:val="none"/>
          <w:lang w:val="en-US" w:eastAsia="zh-CN"/>
        </w:rPr>
        <w:t>将终止此次比选，重新发布比选公告</w:t>
      </w:r>
      <w:r>
        <w:rPr>
          <w:rFonts w:hint="default" w:ascii="Times New Roman" w:hAnsi="Times New Roman" w:eastAsia="仿宋_GB2312" w:cs="Times New Roman"/>
          <w:color w:val="auto"/>
          <w:sz w:val="32"/>
          <w:szCs w:val="32"/>
          <w:highlight w:val="none"/>
        </w:rPr>
        <w:t>。若</w:t>
      </w:r>
      <w:r>
        <w:rPr>
          <w:rFonts w:hint="default" w:ascii="Times New Roman" w:hAnsi="Times New Roman" w:eastAsia="仿宋_GB2312" w:cs="Times New Roman"/>
          <w:color w:val="auto"/>
          <w:sz w:val="32"/>
          <w:szCs w:val="32"/>
          <w:highlight w:val="none"/>
          <w:lang w:val="en-US"/>
        </w:rPr>
        <w:t>中选人或</w:t>
      </w:r>
      <w:r>
        <w:rPr>
          <w:rFonts w:hint="default" w:ascii="Times New Roman" w:hAnsi="Times New Roman" w:eastAsia="仿宋_GB2312" w:cs="Times New Roman"/>
          <w:color w:val="auto"/>
          <w:sz w:val="32"/>
          <w:szCs w:val="32"/>
          <w:highlight w:val="none"/>
        </w:rPr>
        <w:t>中选候选人以资金、技术等非正当理由放弃中选，在今后3年内比选人将不接收放弃中选者参加比选。</w:t>
      </w:r>
    </w:p>
    <w:p w14:paraId="21EFB74F">
      <w:pPr>
        <w:pStyle w:val="6"/>
        <w:spacing w:line="570" w:lineRule="exact"/>
        <w:ind w:firstLine="640" w:firstLineChars="200"/>
        <w:jc w:val="both"/>
        <w:rPr>
          <w:rFonts w:hint="default" w:ascii="Times New Roman" w:hAnsi="Times New Roman" w:eastAsia="黑体" w:cs="Times New Roman"/>
          <w:b w:val="0"/>
          <w:bCs w:val="0"/>
          <w:color w:val="auto"/>
          <w:sz w:val="32"/>
          <w:szCs w:val="32"/>
          <w:highlight w:val="none"/>
        </w:rPr>
      </w:pPr>
      <w:bookmarkStart w:id="812" w:name="_Toc503280722"/>
      <w:bookmarkStart w:id="813" w:name="_Toc449"/>
      <w:bookmarkStart w:id="814" w:name="_Toc31568"/>
      <w:bookmarkStart w:id="815" w:name="_Toc30140"/>
      <w:bookmarkStart w:id="816" w:name="_Toc2678"/>
      <w:bookmarkStart w:id="817" w:name="_Toc27632"/>
      <w:bookmarkStart w:id="818" w:name="_Toc12428"/>
      <w:bookmarkStart w:id="819" w:name="_Toc29888"/>
      <w:bookmarkStart w:id="820" w:name="_Toc358535028"/>
      <w:bookmarkStart w:id="821" w:name="_Toc18711"/>
      <w:bookmarkStart w:id="822" w:name="_Toc30343"/>
      <w:bookmarkStart w:id="823" w:name="_Toc2193"/>
      <w:bookmarkStart w:id="824" w:name="_Toc29383"/>
      <w:bookmarkStart w:id="825" w:name="_Toc19315"/>
      <w:bookmarkStart w:id="826" w:name="_Toc499647517"/>
      <w:bookmarkStart w:id="827" w:name="_Toc22642"/>
      <w:bookmarkStart w:id="828" w:name="_Toc30402"/>
      <w:bookmarkStart w:id="829" w:name="_Toc14755"/>
      <w:bookmarkStart w:id="830" w:name="_Toc27278"/>
      <w:bookmarkStart w:id="831" w:name="_Toc12574"/>
      <w:bookmarkStart w:id="832" w:name="_Toc8860"/>
      <w:bookmarkStart w:id="833" w:name="_Toc26349"/>
      <w:bookmarkStart w:id="834" w:name="_Toc18916"/>
      <w:bookmarkStart w:id="835" w:name="_Toc2184"/>
      <w:bookmarkStart w:id="836" w:name="_Toc24542"/>
      <w:bookmarkStart w:id="837" w:name="_Toc16530"/>
      <w:bookmarkStart w:id="838" w:name="_Toc2148"/>
      <w:bookmarkStart w:id="839" w:name="_Toc22208"/>
      <w:r>
        <w:rPr>
          <w:rFonts w:hint="default" w:ascii="Times New Roman" w:hAnsi="Times New Roman" w:eastAsia="黑体" w:cs="Times New Roman"/>
          <w:b w:val="0"/>
          <w:bCs w:val="0"/>
          <w:color w:val="auto"/>
          <w:sz w:val="32"/>
          <w:szCs w:val="32"/>
          <w:highlight w:val="none"/>
        </w:rPr>
        <w:t>五、不正当竞争与纪律监督</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22519759">
      <w:pPr>
        <w:snapToGrid w:val="0"/>
        <w:spacing w:line="57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（一）严禁比选申请人向参与比选、评审工作的有关人员行贿，使其泄露一切与比选、评审工作的有关信息。</w:t>
      </w:r>
    </w:p>
    <w:p w14:paraId="245CC9FF">
      <w:pPr>
        <w:snapToGrid w:val="0"/>
        <w:spacing w:line="57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（二）比选申请人在比选过程中严禁互相串通、结盟，损害比选的公正性和竞争性，或以任何方式影响其他比选申请人参与正当比选。</w:t>
      </w:r>
      <w:bookmarkEnd w:id="644"/>
      <w:bookmarkEnd w:id="645"/>
      <w:bookmarkEnd w:id="646"/>
      <w:bookmarkEnd w:id="647"/>
      <w:bookmarkEnd w:id="648"/>
      <w:bookmarkEnd w:id="649"/>
    </w:p>
    <w:p w14:paraId="4BFF6304">
      <w:pPr>
        <w:pStyle w:val="5"/>
        <w:spacing w:before="0" w:after="0" w:line="240" w:lineRule="auto"/>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24"/>
          <w:szCs w:val="24"/>
          <w:highlight w:val="none"/>
        </w:rPr>
        <w:br w:type="page"/>
      </w:r>
      <w:bookmarkEnd w:id="4"/>
      <w:bookmarkStart w:id="840" w:name="_Toc358535045"/>
      <w:bookmarkStart w:id="841" w:name="_Toc15175"/>
      <w:bookmarkStart w:id="842" w:name="_Toc19744"/>
      <w:bookmarkStart w:id="843" w:name="_Toc358368431"/>
      <w:bookmarkStart w:id="844" w:name="_Toc500403139"/>
      <w:bookmarkStart w:id="845" w:name="_Toc11863"/>
      <w:bookmarkStart w:id="846" w:name="_Toc503280723"/>
      <w:r>
        <w:rPr>
          <w:rFonts w:hint="eastAsia" w:ascii="方正小标宋简体" w:hAnsi="方正小标宋简体" w:eastAsia="方正小标宋简体" w:cs="方正小标宋简体"/>
          <w:b w:val="0"/>
          <w:bCs w:val="0"/>
          <w:color w:val="auto"/>
          <w:sz w:val="44"/>
          <w:szCs w:val="44"/>
          <w:highlight w:val="none"/>
        </w:rPr>
        <w:t xml:space="preserve"> </w:t>
      </w:r>
      <w:bookmarkStart w:id="847" w:name="_Toc27960"/>
      <w:bookmarkStart w:id="848" w:name="_Toc25109"/>
      <w:bookmarkStart w:id="849" w:name="_Toc4976"/>
      <w:bookmarkStart w:id="850" w:name="_Toc11102"/>
      <w:bookmarkStart w:id="851" w:name="_Toc30926"/>
      <w:bookmarkStart w:id="852" w:name="_Toc20867"/>
      <w:bookmarkStart w:id="853" w:name="_Toc28668"/>
      <w:bookmarkStart w:id="854" w:name="_Toc8477"/>
      <w:bookmarkStart w:id="855" w:name="_Toc24516"/>
      <w:bookmarkStart w:id="856" w:name="_Toc18037"/>
      <w:bookmarkStart w:id="857" w:name="_Toc32114"/>
      <w:bookmarkStart w:id="858" w:name="_Toc32071"/>
      <w:bookmarkStart w:id="859" w:name="_Toc18272"/>
      <w:bookmarkStart w:id="860" w:name="_Toc21943"/>
      <w:bookmarkStart w:id="861" w:name="_Toc1691"/>
      <w:bookmarkStart w:id="862" w:name="_Toc15080"/>
      <w:bookmarkStart w:id="863" w:name="_Toc17115"/>
      <w:bookmarkStart w:id="864" w:name="_Toc5103"/>
      <w:bookmarkStart w:id="865" w:name="_Toc19786"/>
      <w:bookmarkStart w:id="866" w:name="_Toc914758449"/>
      <w:bookmarkStart w:id="867" w:name="_Toc32251"/>
      <w:bookmarkStart w:id="868" w:name="_Toc28412"/>
      <w:bookmarkStart w:id="869" w:name="_Toc31114"/>
      <w:r>
        <w:rPr>
          <w:rFonts w:hint="eastAsia" w:ascii="方正小标宋简体" w:hAnsi="方正小标宋简体" w:eastAsia="方正小标宋简体" w:cs="方正小标宋简体"/>
          <w:b w:val="0"/>
          <w:bCs w:val="0"/>
          <w:color w:val="auto"/>
          <w:sz w:val="44"/>
          <w:szCs w:val="44"/>
          <w:highlight w:val="none"/>
          <w:lang w:val="en-US" w:eastAsia="zh-CN"/>
        </w:rPr>
        <w:t xml:space="preserve">第四章  </w:t>
      </w:r>
      <w:r>
        <w:rPr>
          <w:rFonts w:hint="eastAsia" w:ascii="方正小标宋简体" w:hAnsi="方正小标宋简体" w:eastAsia="方正小标宋简体" w:cs="方正小标宋简体"/>
          <w:b w:val="0"/>
          <w:bCs w:val="0"/>
          <w:color w:val="auto"/>
          <w:sz w:val="44"/>
          <w:szCs w:val="44"/>
          <w:highlight w:val="none"/>
        </w:rPr>
        <w:t>比选申请文件格式</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Start w:id="870" w:name="_Toc500403140"/>
      <w:bookmarkStart w:id="871" w:name="_Toc358368432"/>
    </w:p>
    <w:p w14:paraId="233859E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比选申请人应按比选文件规定的内容和格式编制并提交比选申请文件，比选申</w:t>
      </w:r>
      <w:r>
        <w:rPr>
          <w:rFonts w:hint="eastAsia" w:ascii="仿宋_GB2312" w:hAnsi="仿宋_GB2312" w:eastAsia="仿宋_GB2312" w:cs="仿宋_GB2312"/>
          <w:color w:val="auto"/>
          <w:sz w:val="32"/>
          <w:szCs w:val="32"/>
          <w:highlight w:val="none"/>
        </w:rPr>
        <w:t>请文件应包括：</w:t>
      </w:r>
    </w:p>
    <w:p w14:paraId="143108CD">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lang w:val="en-US" w:eastAsia="zh-CN"/>
        </w:rPr>
        <w:t>比选申请文件封面</w:t>
      </w:r>
      <w:bookmarkEnd w:id="870"/>
      <w:bookmarkEnd w:id="871"/>
    </w:p>
    <w:p w14:paraId="0A1FEE5B">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kern w:val="2"/>
          <w:sz w:val="32"/>
          <w:szCs w:val="32"/>
          <w:highlight w:val="none"/>
          <w:lang w:val="zh-CN" w:eastAsia="zh-CN" w:bidi="ar-SA"/>
        </w:rPr>
        <w:t>二、</w:t>
      </w:r>
      <w:r>
        <w:rPr>
          <w:rFonts w:hint="eastAsia" w:ascii="仿宋_GB2312" w:hAnsi="仿宋_GB2312" w:eastAsia="仿宋_GB2312" w:cs="仿宋_GB2312"/>
          <w:color w:val="auto"/>
          <w:sz w:val="32"/>
          <w:szCs w:val="32"/>
          <w:highlight w:val="none"/>
          <w:lang w:val="en-US" w:eastAsia="zh-CN"/>
        </w:rPr>
        <w:t>目录</w:t>
      </w:r>
    </w:p>
    <w:p w14:paraId="2241C9E1">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rPr>
        <w:t>比选申请书</w:t>
      </w:r>
      <w:r>
        <w:rPr>
          <w:rFonts w:hint="eastAsia" w:ascii="仿宋_GB2312" w:hAnsi="仿宋_GB2312" w:eastAsia="仿宋_GB2312" w:cs="仿宋_GB2312"/>
          <w:color w:val="auto"/>
          <w:sz w:val="32"/>
          <w:szCs w:val="32"/>
          <w:highlight w:val="none"/>
          <w:lang w:eastAsia="zh-CN"/>
        </w:rPr>
        <w:t>；</w:t>
      </w:r>
    </w:p>
    <w:p w14:paraId="47516749">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sz w:val="32"/>
          <w:szCs w:val="32"/>
          <w:highlight w:val="none"/>
          <w:lang w:val="zh-CN" w:eastAsia="zh-CN"/>
        </w:rPr>
        <w:t>比选承诺函</w:t>
      </w:r>
      <w:r>
        <w:rPr>
          <w:rFonts w:hint="eastAsia" w:ascii="仿宋_GB2312" w:hAnsi="仿宋_GB2312" w:eastAsia="仿宋_GB2312" w:cs="仿宋_GB2312"/>
          <w:color w:val="auto"/>
          <w:sz w:val="32"/>
          <w:szCs w:val="32"/>
          <w:highlight w:val="none"/>
          <w:lang w:val="en-US" w:eastAsia="zh-CN"/>
        </w:rPr>
        <w:t>；</w:t>
      </w:r>
    </w:p>
    <w:p w14:paraId="3CDE5C1D">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kern w:val="2"/>
          <w:sz w:val="32"/>
          <w:szCs w:val="32"/>
          <w:highlight w:val="none"/>
          <w:lang w:val="zh-CN" w:eastAsia="zh-CN" w:bidi="ar-SA"/>
        </w:rPr>
        <w:t>五、</w:t>
      </w: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lang w:val="zh-CN" w:eastAsia="zh-CN"/>
        </w:rPr>
        <w:t>授权书（</w:t>
      </w:r>
      <w:r>
        <w:rPr>
          <w:rFonts w:hint="eastAsia" w:ascii="仿宋_GB2312" w:hAnsi="仿宋_GB2312" w:eastAsia="仿宋_GB2312" w:cs="仿宋_GB2312"/>
          <w:color w:val="auto"/>
          <w:sz w:val="32"/>
          <w:szCs w:val="32"/>
          <w:highlight w:val="none"/>
          <w:lang w:val="en-US" w:eastAsia="zh-CN"/>
        </w:rPr>
        <w:t>如有</w:t>
      </w:r>
      <w:r>
        <w:rPr>
          <w:rFonts w:hint="eastAsia" w:ascii="仿宋_GB2312" w:hAnsi="仿宋_GB2312" w:eastAsia="仿宋_GB2312" w:cs="仿宋_GB2312"/>
          <w:color w:val="auto"/>
          <w:sz w:val="32"/>
          <w:szCs w:val="32"/>
          <w:highlight w:val="none"/>
          <w:lang w:val="zh-CN" w:eastAsia="zh-CN"/>
        </w:rPr>
        <w:t>）；</w:t>
      </w:r>
    </w:p>
    <w:p w14:paraId="7E3806BD">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sz w:val="32"/>
          <w:szCs w:val="32"/>
          <w:highlight w:val="none"/>
          <w:lang w:val="en-US" w:eastAsia="zh-CN"/>
        </w:rPr>
        <w:t>比选申请人的主体资格证明文件（营业执照复印件，需加盖比选申请人公章）；</w:t>
      </w:r>
    </w:p>
    <w:p w14:paraId="7825D455">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七、</w:t>
      </w:r>
      <w:r>
        <w:rPr>
          <w:rFonts w:hint="eastAsia" w:ascii="仿宋_GB2312" w:hAnsi="仿宋_GB2312" w:eastAsia="仿宋_GB2312" w:cs="仿宋_GB2312"/>
          <w:color w:val="auto"/>
          <w:sz w:val="32"/>
          <w:szCs w:val="32"/>
          <w:highlight w:val="none"/>
          <w:lang w:val="en-US" w:eastAsia="zh-CN"/>
        </w:rPr>
        <w:t>服务费报价函；</w:t>
      </w:r>
    </w:p>
    <w:p w14:paraId="53290197">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八、</w:t>
      </w:r>
      <w:r>
        <w:rPr>
          <w:rFonts w:hint="eastAsia" w:ascii="仿宋_GB2312" w:hAnsi="仿宋_GB2312" w:eastAsia="仿宋_GB2312" w:cs="仿宋_GB2312"/>
          <w:color w:val="auto"/>
          <w:sz w:val="32"/>
          <w:szCs w:val="32"/>
          <w:highlight w:val="none"/>
          <w:lang w:val="en-US" w:eastAsia="zh-CN"/>
        </w:rPr>
        <w:t>人员配置情况；</w:t>
      </w:r>
    </w:p>
    <w:p w14:paraId="4D09BB76">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九、</w:t>
      </w:r>
      <w:r>
        <w:rPr>
          <w:rFonts w:hint="eastAsia" w:ascii="仿宋_GB2312" w:hAnsi="仿宋_GB2312" w:eastAsia="仿宋_GB2312" w:cs="仿宋_GB2312"/>
          <w:color w:val="auto"/>
          <w:sz w:val="32"/>
          <w:szCs w:val="32"/>
          <w:highlight w:val="none"/>
          <w:lang w:val="en-US" w:eastAsia="zh-CN"/>
        </w:rPr>
        <w:t>类似业绩证明；</w:t>
      </w:r>
    </w:p>
    <w:p w14:paraId="07371F53">
      <w:pPr>
        <w:numPr>
          <w:ilvl w:val="0"/>
          <w:numId w:val="0"/>
        </w:num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十、</w:t>
      </w:r>
      <w:r>
        <w:rPr>
          <w:rFonts w:hint="eastAsia" w:ascii="仿宋_GB2312" w:hAnsi="仿宋_GB2312" w:eastAsia="仿宋_GB2312" w:cs="仿宋_GB2312"/>
          <w:color w:val="auto"/>
          <w:sz w:val="32"/>
          <w:szCs w:val="32"/>
          <w:highlight w:val="none"/>
          <w:lang w:val="en-US" w:eastAsia="zh-CN"/>
        </w:rPr>
        <w:t>工作方案，方案包括但不限于下述方面的内容：</w:t>
      </w:r>
    </w:p>
    <w:p w14:paraId="048A3CB0">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（一）比选申请人简介；</w:t>
      </w:r>
    </w:p>
    <w:p w14:paraId="25F6607A">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（二）项目组织方案，如项目实施主要步骤、预计完成时间、人员配备情况等；</w:t>
      </w:r>
    </w:p>
    <w:p w14:paraId="6874A4B6">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服务能力</w:t>
      </w:r>
      <w:r>
        <w:rPr>
          <w:rFonts w:hint="eastAsia" w:ascii="仿宋_GB2312" w:hAnsi="仿宋_GB2312" w:eastAsia="仿宋_GB2312" w:cs="仿宋_GB2312"/>
          <w:color w:val="auto"/>
          <w:sz w:val="32"/>
          <w:szCs w:val="32"/>
          <w:highlight w:val="none"/>
        </w:rPr>
        <w:t>，包括并不限于为比选人</w:t>
      </w:r>
      <w:r>
        <w:rPr>
          <w:rFonts w:hint="eastAsia" w:ascii="仿宋_GB2312" w:hAnsi="仿宋_GB2312" w:eastAsia="仿宋_GB2312" w:cs="仿宋_GB2312"/>
          <w:color w:val="auto"/>
          <w:sz w:val="32"/>
          <w:szCs w:val="32"/>
          <w:highlight w:val="none"/>
          <w:lang w:val="en-US" w:eastAsia="zh-CN"/>
        </w:rPr>
        <w:t>及时响应、</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val="en-US" w:eastAsia="zh-CN"/>
        </w:rPr>
        <w:t>售后</w:t>
      </w:r>
      <w:r>
        <w:rPr>
          <w:rFonts w:hint="eastAsia" w:ascii="仿宋_GB2312" w:hAnsi="仿宋_GB2312" w:eastAsia="仿宋_GB2312" w:cs="仿宋_GB2312"/>
          <w:color w:val="auto"/>
          <w:sz w:val="32"/>
          <w:szCs w:val="32"/>
          <w:highlight w:val="none"/>
        </w:rPr>
        <w:t>服务等；</w:t>
      </w:r>
    </w:p>
    <w:p w14:paraId="5667EB32">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）比选申请人认为需要的其他内容。</w:t>
      </w:r>
    </w:p>
    <w:p w14:paraId="48DAE64D">
      <w:pPr>
        <w:pStyle w:val="2"/>
        <w:spacing w:after="0" w:line="570" w:lineRule="exact"/>
        <w:ind w:left="0" w:left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十一、最终报价表格；</w:t>
      </w:r>
    </w:p>
    <w:p w14:paraId="123FF4D9">
      <w:pPr>
        <w:pStyle w:val="2"/>
        <w:spacing w:after="0" w:line="570" w:lineRule="exact"/>
        <w:ind w:left="0" w:left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十二、其他。</w:t>
      </w:r>
    </w:p>
    <w:p w14:paraId="62F090FF">
      <w:pPr>
        <w:pStyle w:val="11"/>
        <w:spacing w:line="570" w:lineRule="exact"/>
        <w:rPr>
          <w:rFonts w:hint="default"/>
          <w:color w:val="auto"/>
          <w:highlight w:val="none"/>
          <w:lang w:val="en-US" w:eastAsia="zh-CN"/>
        </w:rPr>
      </w:pPr>
    </w:p>
    <w:p w14:paraId="4A3AB9B0">
      <w:pPr>
        <w:spacing w:before="0" w:after="0" w:line="570" w:lineRule="exact"/>
        <w:ind w:firstLine="640" w:firstLineChars="200"/>
        <w:jc w:val="both"/>
        <w:outlineLvl w:val="9"/>
        <w:rPr>
          <w:rFonts w:hint="eastAsia" w:ascii="Times New Roman" w:hAnsi="Times New Roman" w:eastAsia="仿宋_GB2312" w:cs="Times New Roman"/>
          <w:b/>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本章所制比选文件格式，除格式中明确将该格式作为实质性要求的，一律不具有强制性</w:t>
      </w:r>
      <w:r>
        <w:rPr>
          <w:rFonts w:hint="eastAsia" w:ascii="仿宋_GB2312" w:hAnsi="仿宋_GB2312" w:eastAsia="仿宋_GB2312" w:cs="仿宋_GB2312"/>
          <w:color w:val="auto"/>
          <w:sz w:val="32"/>
          <w:szCs w:val="32"/>
          <w:highlight w:val="none"/>
          <w:lang w:eastAsia="zh-CN"/>
        </w:rPr>
        <w:t>。</w:t>
      </w:r>
      <w:bookmarkStart w:id="872" w:name="_Toc31956"/>
      <w:bookmarkStart w:id="873" w:name="_Toc24380"/>
      <w:bookmarkStart w:id="874" w:name="_Toc4119"/>
      <w:bookmarkStart w:id="875" w:name="_Toc4888"/>
      <w:bookmarkStart w:id="876" w:name="_Toc7667"/>
      <w:bookmarkStart w:id="877" w:name="_Toc28246"/>
      <w:bookmarkStart w:id="878" w:name="_Toc19337"/>
      <w:bookmarkStart w:id="879" w:name="_Toc23216"/>
      <w:bookmarkStart w:id="880" w:name="_Toc6951"/>
      <w:bookmarkStart w:id="881" w:name="_Toc26666"/>
      <w:bookmarkStart w:id="882" w:name="_Toc11577"/>
      <w:bookmarkStart w:id="883" w:name="_Toc7025"/>
    </w:p>
    <w:p w14:paraId="483E3D8B">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bookmarkStart w:id="884" w:name="_Toc9524"/>
    </w:p>
    <w:p w14:paraId="68057F81">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70D430A4">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09E740E0">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4F9D1D42">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573D24AD">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2E65EE82">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0F9ABD0B">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2E494515">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0AC05A34">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626C352C">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538CFD3C">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p>
    <w:p w14:paraId="4A4E6F58">
      <w:pPr>
        <w:spacing w:before="0" w:after="0" w:line="240" w:lineRule="auto"/>
        <w:jc w:val="left"/>
        <w:outlineLvl w:val="9"/>
        <w:rPr>
          <w:rFonts w:hint="eastAsia" w:ascii="Times New Roman" w:hAnsi="Times New Roman" w:eastAsia="仿宋_GB2312" w:cs="Times New Roman"/>
          <w:b/>
          <w:color w:val="auto"/>
          <w:sz w:val="32"/>
          <w:szCs w:val="32"/>
          <w:highlight w:val="none"/>
          <w:lang w:val="en-US" w:eastAsia="zh-CN"/>
        </w:rPr>
      </w:pPr>
      <w:bookmarkStart w:id="885" w:name="_Toc19501"/>
      <w:bookmarkStart w:id="886" w:name="_Toc12758"/>
      <w:bookmarkStart w:id="887" w:name="_Toc30693"/>
      <w:bookmarkStart w:id="888" w:name="_Toc13113"/>
      <w:bookmarkStart w:id="889" w:name="_Toc20078"/>
      <w:bookmarkStart w:id="890" w:name="_Toc7478"/>
      <w:bookmarkStart w:id="891" w:name="_Toc25472"/>
      <w:bookmarkStart w:id="892" w:name="_Toc27856"/>
      <w:bookmarkStart w:id="893" w:name="_Toc32291"/>
      <w:r>
        <w:rPr>
          <w:rFonts w:hint="eastAsia" w:ascii="Times New Roman" w:hAnsi="Times New Roman" w:eastAsia="仿宋_GB2312" w:cs="Times New Roman"/>
          <w:b/>
          <w:color w:val="auto"/>
          <w:sz w:val="32"/>
          <w:szCs w:val="32"/>
          <w:highlight w:val="none"/>
          <w:lang w:val="en-US" w:eastAsia="zh-CN"/>
        </w:rPr>
        <w:br w:type="page"/>
      </w:r>
    </w:p>
    <w:p w14:paraId="2188D094">
      <w:pPr>
        <w:spacing w:before="260" w:after="260" w:line="600" w:lineRule="exact"/>
        <w:jc w:val="center"/>
        <w:outlineLvl w:val="1"/>
        <w:rPr>
          <w:rFonts w:hint="default" w:ascii="Times New Roman" w:hAnsi="Times New Roman" w:eastAsia="仿宋_GB2312" w:cs="Times New Roman"/>
          <w:b/>
          <w:color w:val="auto"/>
          <w:sz w:val="28"/>
          <w:szCs w:val="28"/>
          <w:highlight w:val="none"/>
          <w:lang w:val="en-US" w:eastAsia="zh-CN"/>
        </w:rPr>
      </w:pPr>
      <w:bookmarkStart w:id="894" w:name="_Toc509823470"/>
      <w:r>
        <w:rPr>
          <w:rFonts w:hint="eastAsia" w:ascii="Times New Roman" w:hAnsi="Times New Roman" w:eastAsia="仿宋_GB2312" w:cs="Times New Roman"/>
          <w:b/>
          <w:color w:val="auto"/>
          <w:sz w:val="32"/>
          <w:szCs w:val="32"/>
          <w:highlight w:val="none"/>
          <w:lang w:val="en-US" w:eastAsia="zh-CN"/>
        </w:rPr>
        <w:t>（一）比选</w:t>
      </w:r>
      <w:r>
        <w:rPr>
          <w:rFonts w:hint="default" w:ascii="Times New Roman" w:hAnsi="Times New Roman" w:eastAsia="仿宋_GB2312" w:cs="Times New Roman"/>
          <w:b/>
          <w:color w:val="auto"/>
          <w:sz w:val="32"/>
          <w:szCs w:val="32"/>
          <w:highlight w:val="none"/>
          <w:lang w:val="en-US" w:eastAsia="zh-CN"/>
        </w:rPr>
        <w:t>申请文件封面</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34337B5B">
      <w:pPr>
        <w:pStyle w:val="11"/>
        <w:rPr>
          <w:rFonts w:hint="default"/>
          <w:color w:val="auto"/>
          <w:highlight w:val="none"/>
        </w:rPr>
      </w:pPr>
    </w:p>
    <w:p w14:paraId="70BCC5D0">
      <w:pPr>
        <w:spacing w:before="156" w:beforeLines="50" w:after="156" w:afterLines="50" w:line="360" w:lineRule="auto"/>
        <w:jc w:val="center"/>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四川蜀道铁路运营管理集团有限责任公司</w:t>
      </w:r>
    </w:p>
    <w:p w14:paraId="2457B12C">
      <w:pPr>
        <w:spacing w:before="156" w:beforeLines="50" w:after="156" w:afterLines="50" w:line="360" w:lineRule="auto"/>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岗位任职资格体系及薪酬一体化建设项目</w:t>
      </w:r>
    </w:p>
    <w:p w14:paraId="7F71D401">
      <w:pPr>
        <w:jc w:val="center"/>
        <w:rPr>
          <w:rFonts w:hint="default" w:ascii="Times New Roman" w:hAnsi="Times New Roman" w:eastAsia="黑体" w:cs="Times New Roman"/>
          <w:b/>
          <w:color w:val="auto"/>
          <w:sz w:val="72"/>
          <w:highlight w:val="none"/>
        </w:rPr>
      </w:pPr>
    </w:p>
    <w:p w14:paraId="6629786A">
      <w:pPr>
        <w:jc w:val="center"/>
        <w:rPr>
          <w:rFonts w:hint="default" w:ascii="Times New Roman" w:hAnsi="Times New Roman" w:eastAsia="黑体" w:cs="Times New Roman"/>
          <w:b/>
          <w:color w:val="auto"/>
          <w:sz w:val="72"/>
          <w:highlight w:val="none"/>
        </w:rPr>
      </w:pPr>
    </w:p>
    <w:p w14:paraId="413C6DBC">
      <w:pPr>
        <w:jc w:val="center"/>
        <w:rPr>
          <w:rFonts w:hint="default" w:ascii="Times New Roman" w:hAnsi="Times New Roman" w:eastAsia="黑体" w:cs="Times New Roman"/>
          <w:b/>
          <w:color w:val="auto"/>
          <w:sz w:val="72"/>
          <w:highlight w:val="none"/>
        </w:rPr>
      </w:pPr>
    </w:p>
    <w:p w14:paraId="71160187">
      <w:pPr>
        <w:jc w:val="center"/>
        <w:rPr>
          <w:rFonts w:ascii="Times New Roman" w:hAnsi="Times New Roman" w:eastAsia="黑体" w:cs="Times New Roman"/>
          <w:b/>
          <w:color w:val="auto"/>
          <w:sz w:val="72"/>
          <w:highlight w:val="none"/>
        </w:rPr>
      </w:pPr>
      <w:r>
        <w:rPr>
          <w:rFonts w:hint="default" w:ascii="Times New Roman" w:hAnsi="Times New Roman" w:eastAsia="黑体" w:cs="Times New Roman"/>
          <w:b/>
          <w:color w:val="auto"/>
          <w:sz w:val="72"/>
          <w:highlight w:val="none"/>
        </w:rPr>
        <w:t>比选申请文件</w:t>
      </w:r>
    </w:p>
    <w:p w14:paraId="168D38D8">
      <w:pPr>
        <w:spacing w:before="156" w:beforeLines="50" w:after="156" w:afterLines="50" w:line="360" w:lineRule="auto"/>
        <w:jc w:val="center"/>
        <w:rPr>
          <w:rFonts w:hint="eastAsia" w:ascii="微软雅黑" w:hAnsi="微软雅黑" w:eastAsia="微软雅黑" w:cs="微软雅黑"/>
          <w:b w:val="0"/>
          <w:bCs/>
          <w:color w:val="auto"/>
          <w:sz w:val="44"/>
          <w:szCs w:val="44"/>
          <w:highlight w:val="none"/>
        </w:rPr>
      </w:pPr>
    </w:p>
    <w:p w14:paraId="10B4D3A1">
      <w:pPr>
        <w:pStyle w:val="26"/>
        <w:spacing w:line="560" w:lineRule="exact"/>
        <w:ind w:right="4" w:firstLine="1181" w:firstLineChars="490"/>
        <w:rPr>
          <w:rFonts w:ascii="Times New Roman" w:hAnsi="Times New Roman" w:eastAsia="方正仿宋简体" w:cs="Times New Roman"/>
          <w:b/>
          <w:color w:val="auto"/>
          <w:highlight w:val="none"/>
          <w:lang w:val="zh-CN"/>
        </w:rPr>
      </w:pPr>
    </w:p>
    <w:p w14:paraId="61A11C17">
      <w:pPr>
        <w:pStyle w:val="26"/>
        <w:spacing w:line="560" w:lineRule="exact"/>
        <w:ind w:right="4" w:firstLine="0" w:firstLineChars="0"/>
        <w:rPr>
          <w:rFonts w:ascii="Times New Roman" w:hAnsi="Times New Roman" w:eastAsia="方正仿宋简体" w:cs="Times New Roman"/>
          <w:b/>
          <w:color w:val="auto"/>
          <w:highlight w:val="none"/>
          <w:lang w:val="zh-CN"/>
        </w:rPr>
      </w:pPr>
    </w:p>
    <w:p w14:paraId="0E1BFD57">
      <w:pPr>
        <w:pStyle w:val="26"/>
        <w:spacing w:line="560" w:lineRule="exact"/>
        <w:ind w:right="4" w:firstLine="1181" w:firstLineChars="490"/>
        <w:rPr>
          <w:rFonts w:ascii="Times New Roman" w:hAnsi="Times New Roman" w:eastAsia="方正仿宋简体" w:cs="Times New Roman"/>
          <w:b/>
          <w:color w:val="auto"/>
          <w:highlight w:val="none"/>
          <w:lang w:val="zh-CN"/>
        </w:rPr>
      </w:pPr>
    </w:p>
    <w:p w14:paraId="27C13D67">
      <w:pPr>
        <w:spacing w:before="156" w:beforeLines="50" w:after="156" w:afterLines="50"/>
        <w:ind w:firstLine="48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比选申请人：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（全称并加盖企业法人公章）</w:t>
      </w:r>
    </w:p>
    <w:p w14:paraId="14759196">
      <w:pPr>
        <w:spacing w:before="156" w:beforeLines="50" w:after="156" w:afterLines="50"/>
        <w:ind w:firstLine="48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法定代表人或委托代理人：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（签字/签章）</w:t>
      </w:r>
    </w:p>
    <w:p w14:paraId="77B6D5CB">
      <w:pPr>
        <w:spacing w:before="156" w:beforeLines="50" w:after="156" w:afterLines="50"/>
        <w:ind w:firstLine="480"/>
        <w:jc w:val="center"/>
        <w:rPr>
          <w:rFonts w:hint="eastAsia" w:ascii="仿宋_GB2312" w:hAnsi="仿宋_GB2312" w:eastAsia="仿宋_GB2312" w:cs="仿宋_GB2312"/>
          <w:color w:val="auto"/>
          <w:sz w:val="28"/>
          <w:szCs w:val="28"/>
          <w:highlight w:val="none"/>
        </w:rPr>
      </w:pPr>
    </w:p>
    <w:p w14:paraId="4B6E2724">
      <w:pPr>
        <w:spacing w:before="156" w:beforeLines="50" w:after="156" w:afterLines="50"/>
        <w:ind w:firstLine="48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50B9BE27">
      <w:pPr>
        <w:pStyle w:val="9"/>
        <w:rPr>
          <w:rFonts w:hint="default" w:ascii="Times New Roman" w:hAnsi="Times New Roman" w:cs="Times New Roman"/>
          <w:color w:val="auto"/>
          <w:sz w:val="32"/>
          <w:szCs w:val="32"/>
          <w:highlight w:val="none"/>
        </w:rPr>
      </w:pPr>
      <w:bookmarkStart w:id="895" w:name="_Toc427855504"/>
    </w:p>
    <w:p w14:paraId="15255447">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bookmarkStart w:id="896" w:name="_Toc27288"/>
      <w:bookmarkStart w:id="897" w:name="_Toc23"/>
      <w:bookmarkStart w:id="898" w:name="_Toc10457"/>
      <w:bookmarkStart w:id="899" w:name="_Toc20789"/>
      <w:bookmarkStart w:id="900" w:name="_Toc5544"/>
      <w:bookmarkStart w:id="901" w:name="_Toc23993"/>
      <w:bookmarkStart w:id="902" w:name="_Toc12122"/>
      <w:bookmarkStart w:id="903" w:name="_Toc20797"/>
      <w:bookmarkStart w:id="904" w:name="_Toc31248"/>
      <w:bookmarkStart w:id="905" w:name="_Toc18018"/>
      <w:bookmarkStart w:id="906" w:name="_Toc23222"/>
      <w:bookmarkStart w:id="907" w:name="_Toc18029"/>
      <w:bookmarkStart w:id="908" w:name="_Toc20984"/>
      <w:bookmarkStart w:id="909" w:name="_Toc15968"/>
      <w:bookmarkStart w:id="910" w:name="_Toc217"/>
      <w:bookmarkStart w:id="911" w:name="_Toc26990"/>
      <w:bookmarkStart w:id="912" w:name="_Toc2624"/>
      <w:bookmarkStart w:id="913" w:name="_Toc20707"/>
      <w:bookmarkStart w:id="914" w:name="_Toc143308760"/>
      <w:bookmarkStart w:id="915" w:name="_Toc15194"/>
      <w:bookmarkStart w:id="916" w:name="_Toc31898"/>
      <w:bookmarkStart w:id="917" w:name="_Toc25726"/>
      <w:bookmarkStart w:id="918" w:name="_Toc8740"/>
      <w:r>
        <w:rPr>
          <w:rFonts w:hint="eastAsia" w:ascii="Times New Roman" w:hAnsi="Times New Roman" w:eastAsia="仿宋_GB2312" w:cs="Times New Roman"/>
          <w:b/>
          <w:color w:val="auto"/>
          <w:sz w:val="32"/>
          <w:szCs w:val="32"/>
          <w:highlight w:val="none"/>
          <w:lang w:val="en-US" w:eastAsia="zh-CN"/>
        </w:rPr>
        <w:t>（二）目录</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68EA41F7">
      <w:pPr>
        <w:spacing w:line="560" w:lineRule="exact"/>
        <w:rPr>
          <w:rFonts w:hint="default" w:ascii="Times New Roman" w:hAnsi="Times New Roman" w:eastAsia="仿宋_GB2312" w:cs="Times New Roman"/>
          <w:b/>
          <w:color w:val="auto"/>
          <w:sz w:val="28"/>
          <w:szCs w:val="28"/>
          <w:highlight w:val="none"/>
        </w:rPr>
      </w:pPr>
    </w:p>
    <w:p w14:paraId="7DE45276">
      <w:pPr>
        <w:spacing w:line="560" w:lineRule="exact"/>
        <w:rPr>
          <w:rFonts w:hint="default" w:ascii="Times New Roman" w:hAnsi="Times New Roman" w:eastAsia="仿宋_GB2312" w:cs="Times New Roman"/>
          <w:b/>
          <w:color w:val="auto"/>
          <w:sz w:val="28"/>
          <w:szCs w:val="28"/>
          <w:highlight w:val="none"/>
        </w:rPr>
      </w:pPr>
    </w:p>
    <w:p w14:paraId="1662420E">
      <w:pPr>
        <w:spacing w:line="560" w:lineRule="exact"/>
        <w:rPr>
          <w:rFonts w:hint="default" w:ascii="Times New Roman" w:hAnsi="Times New Roman" w:eastAsia="仿宋_GB2312" w:cs="Times New Roman"/>
          <w:b/>
          <w:color w:val="auto"/>
          <w:sz w:val="28"/>
          <w:szCs w:val="28"/>
          <w:highlight w:val="none"/>
        </w:rPr>
      </w:pPr>
    </w:p>
    <w:p w14:paraId="2CC86908">
      <w:pPr>
        <w:spacing w:line="560" w:lineRule="exact"/>
        <w:rPr>
          <w:rFonts w:hint="default" w:ascii="Times New Roman" w:hAnsi="Times New Roman" w:eastAsia="仿宋_GB2312" w:cs="Times New Roman"/>
          <w:b/>
          <w:color w:val="auto"/>
          <w:sz w:val="28"/>
          <w:szCs w:val="28"/>
          <w:highlight w:val="none"/>
        </w:rPr>
      </w:pPr>
    </w:p>
    <w:p w14:paraId="60049D10">
      <w:pPr>
        <w:spacing w:line="560" w:lineRule="exact"/>
        <w:rPr>
          <w:rFonts w:hint="default" w:ascii="Times New Roman" w:hAnsi="Times New Roman" w:eastAsia="仿宋_GB2312" w:cs="Times New Roman"/>
          <w:b/>
          <w:color w:val="auto"/>
          <w:sz w:val="28"/>
          <w:szCs w:val="28"/>
          <w:highlight w:val="none"/>
        </w:rPr>
      </w:pPr>
    </w:p>
    <w:p w14:paraId="34D0D3B3">
      <w:pPr>
        <w:spacing w:line="560" w:lineRule="exact"/>
        <w:rPr>
          <w:rFonts w:hint="default" w:ascii="Times New Roman" w:hAnsi="Times New Roman" w:eastAsia="仿宋_GB2312" w:cs="Times New Roman"/>
          <w:b/>
          <w:color w:val="auto"/>
          <w:sz w:val="28"/>
          <w:szCs w:val="28"/>
          <w:highlight w:val="none"/>
        </w:rPr>
      </w:pPr>
    </w:p>
    <w:p w14:paraId="7DC93576">
      <w:pPr>
        <w:spacing w:line="560" w:lineRule="exact"/>
        <w:rPr>
          <w:rFonts w:hint="default" w:ascii="Times New Roman" w:hAnsi="Times New Roman" w:eastAsia="仿宋_GB2312" w:cs="Times New Roman"/>
          <w:b/>
          <w:color w:val="auto"/>
          <w:sz w:val="28"/>
          <w:szCs w:val="28"/>
          <w:highlight w:val="none"/>
        </w:rPr>
      </w:pPr>
    </w:p>
    <w:p w14:paraId="33833274">
      <w:pPr>
        <w:spacing w:line="560" w:lineRule="exact"/>
        <w:rPr>
          <w:rFonts w:hint="default" w:ascii="Times New Roman" w:hAnsi="Times New Roman" w:eastAsia="仿宋_GB2312" w:cs="Times New Roman"/>
          <w:b/>
          <w:color w:val="auto"/>
          <w:sz w:val="28"/>
          <w:szCs w:val="28"/>
          <w:highlight w:val="none"/>
        </w:rPr>
      </w:pPr>
    </w:p>
    <w:p w14:paraId="09CF9AD5">
      <w:pPr>
        <w:spacing w:line="560" w:lineRule="exact"/>
        <w:rPr>
          <w:rFonts w:hint="default" w:ascii="Times New Roman" w:hAnsi="Times New Roman" w:eastAsia="仿宋_GB2312" w:cs="Times New Roman"/>
          <w:b/>
          <w:color w:val="auto"/>
          <w:sz w:val="28"/>
          <w:szCs w:val="28"/>
          <w:highlight w:val="none"/>
        </w:rPr>
      </w:pPr>
    </w:p>
    <w:p w14:paraId="7B7739CE">
      <w:pPr>
        <w:spacing w:line="560" w:lineRule="exact"/>
        <w:rPr>
          <w:rFonts w:hint="default" w:ascii="Times New Roman" w:hAnsi="Times New Roman" w:eastAsia="仿宋_GB2312" w:cs="Times New Roman"/>
          <w:b/>
          <w:color w:val="auto"/>
          <w:sz w:val="28"/>
          <w:szCs w:val="28"/>
          <w:highlight w:val="none"/>
        </w:rPr>
      </w:pPr>
    </w:p>
    <w:p w14:paraId="66D2F5F7">
      <w:pPr>
        <w:spacing w:line="560" w:lineRule="exact"/>
        <w:rPr>
          <w:rFonts w:hint="default" w:ascii="Times New Roman" w:hAnsi="Times New Roman" w:eastAsia="仿宋_GB2312" w:cs="Times New Roman"/>
          <w:b/>
          <w:color w:val="auto"/>
          <w:sz w:val="28"/>
          <w:szCs w:val="28"/>
          <w:highlight w:val="none"/>
        </w:rPr>
      </w:pPr>
    </w:p>
    <w:p w14:paraId="22329FA2">
      <w:pPr>
        <w:spacing w:line="560" w:lineRule="exact"/>
        <w:rPr>
          <w:rFonts w:hint="default" w:ascii="Times New Roman" w:hAnsi="Times New Roman" w:eastAsia="仿宋_GB2312" w:cs="Times New Roman"/>
          <w:b/>
          <w:color w:val="auto"/>
          <w:sz w:val="28"/>
          <w:szCs w:val="28"/>
          <w:highlight w:val="none"/>
        </w:rPr>
      </w:pPr>
    </w:p>
    <w:p w14:paraId="5E56D4DF">
      <w:pPr>
        <w:spacing w:line="560" w:lineRule="exact"/>
        <w:rPr>
          <w:rFonts w:hint="default" w:ascii="Times New Roman" w:hAnsi="Times New Roman" w:eastAsia="仿宋_GB2312" w:cs="Times New Roman"/>
          <w:b/>
          <w:color w:val="auto"/>
          <w:sz w:val="28"/>
          <w:szCs w:val="28"/>
          <w:highlight w:val="none"/>
        </w:rPr>
      </w:pPr>
    </w:p>
    <w:p w14:paraId="5CA23087">
      <w:pPr>
        <w:spacing w:line="560" w:lineRule="exact"/>
        <w:rPr>
          <w:rFonts w:hint="default" w:ascii="Times New Roman" w:hAnsi="Times New Roman" w:eastAsia="仿宋_GB2312" w:cs="Times New Roman"/>
          <w:b/>
          <w:color w:val="auto"/>
          <w:sz w:val="28"/>
          <w:szCs w:val="28"/>
          <w:highlight w:val="none"/>
        </w:rPr>
      </w:pPr>
    </w:p>
    <w:p w14:paraId="7B5A1E97">
      <w:pPr>
        <w:spacing w:line="560" w:lineRule="exact"/>
        <w:rPr>
          <w:rFonts w:hint="default" w:ascii="Times New Roman" w:hAnsi="Times New Roman" w:eastAsia="仿宋_GB2312" w:cs="Times New Roman"/>
          <w:b/>
          <w:color w:val="auto"/>
          <w:sz w:val="28"/>
          <w:szCs w:val="28"/>
          <w:highlight w:val="none"/>
        </w:rPr>
      </w:pPr>
    </w:p>
    <w:p w14:paraId="7BB24CC5">
      <w:pPr>
        <w:spacing w:line="560" w:lineRule="exact"/>
        <w:rPr>
          <w:rFonts w:hint="default" w:ascii="Times New Roman" w:hAnsi="Times New Roman" w:eastAsia="仿宋_GB2312" w:cs="Times New Roman"/>
          <w:b/>
          <w:color w:val="auto"/>
          <w:sz w:val="28"/>
          <w:szCs w:val="28"/>
          <w:highlight w:val="none"/>
        </w:rPr>
      </w:pPr>
    </w:p>
    <w:p w14:paraId="5DB73C46">
      <w:pPr>
        <w:spacing w:line="560" w:lineRule="exact"/>
        <w:rPr>
          <w:rFonts w:hint="default" w:ascii="Times New Roman" w:hAnsi="Times New Roman" w:eastAsia="仿宋_GB2312" w:cs="Times New Roman"/>
          <w:b/>
          <w:color w:val="auto"/>
          <w:sz w:val="28"/>
          <w:szCs w:val="28"/>
          <w:highlight w:val="none"/>
        </w:rPr>
      </w:pPr>
    </w:p>
    <w:p w14:paraId="12EF52AD">
      <w:pPr>
        <w:spacing w:line="560" w:lineRule="exact"/>
        <w:rPr>
          <w:rFonts w:hint="default" w:ascii="Times New Roman" w:hAnsi="Times New Roman" w:eastAsia="仿宋_GB2312" w:cs="Times New Roman"/>
          <w:b/>
          <w:color w:val="auto"/>
          <w:sz w:val="28"/>
          <w:szCs w:val="28"/>
          <w:highlight w:val="none"/>
        </w:rPr>
      </w:pPr>
    </w:p>
    <w:p w14:paraId="2118B156">
      <w:pPr>
        <w:spacing w:line="560" w:lineRule="exact"/>
        <w:rPr>
          <w:rFonts w:hint="default" w:ascii="Times New Roman" w:hAnsi="Times New Roman" w:eastAsia="仿宋_GB2312" w:cs="Times New Roman"/>
          <w:b/>
          <w:color w:val="auto"/>
          <w:sz w:val="28"/>
          <w:szCs w:val="28"/>
          <w:highlight w:val="none"/>
        </w:rPr>
      </w:pPr>
    </w:p>
    <w:p w14:paraId="4D6D262D">
      <w:pPr>
        <w:spacing w:line="560" w:lineRule="exact"/>
        <w:rPr>
          <w:rFonts w:hint="default" w:ascii="Times New Roman" w:hAnsi="Times New Roman" w:eastAsia="仿宋_GB2312" w:cs="Times New Roman"/>
          <w:b/>
          <w:color w:val="auto"/>
          <w:sz w:val="28"/>
          <w:szCs w:val="28"/>
          <w:highlight w:val="none"/>
        </w:rPr>
      </w:pPr>
    </w:p>
    <w:p w14:paraId="76728216">
      <w:pPr>
        <w:spacing w:line="560" w:lineRule="exact"/>
        <w:rPr>
          <w:rFonts w:hint="default" w:ascii="Times New Roman" w:hAnsi="Times New Roman" w:eastAsia="仿宋_GB2312" w:cs="Times New Roman"/>
          <w:b/>
          <w:color w:val="auto"/>
          <w:sz w:val="28"/>
          <w:szCs w:val="28"/>
          <w:highlight w:val="none"/>
        </w:rPr>
      </w:pPr>
    </w:p>
    <w:p w14:paraId="46E5239D">
      <w:pPr>
        <w:spacing w:line="560" w:lineRule="exact"/>
        <w:rPr>
          <w:rFonts w:hint="default" w:ascii="Times New Roman" w:hAnsi="Times New Roman" w:eastAsia="仿宋_GB2312" w:cs="Times New Roman"/>
          <w:b/>
          <w:color w:val="auto"/>
          <w:sz w:val="28"/>
          <w:szCs w:val="28"/>
          <w:highlight w:val="none"/>
        </w:rPr>
      </w:pPr>
    </w:p>
    <w:p w14:paraId="77A62B84">
      <w:pPr>
        <w:spacing w:line="560" w:lineRule="exact"/>
        <w:rPr>
          <w:rFonts w:hint="default" w:ascii="Times New Roman" w:hAnsi="Times New Roman" w:eastAsia="仿宋_GB2312" w:cs="Times New Roman"/>
          <w:b/>
          <w:color w:val="auto"/>
          <w:sz w:val="28"/>
          <w:szCs w:val="28"/>
          <w:highlight w:val="none"/>
        </w:rPr>
      </w:pPr>
    </w:p>
    <w:p w14:paraId="7E821BA5">
      <w:pPr>
        <w:spacing w:before="260" w:after="260" w:line="600" w:lineRule="exact"/>
        <w:jc w:val="center"/>
        <w:outlineLvl w:val="1"/>
        <w:rPr>
          <w:rFonts w:hint="default" w:ascii="Times New Roman" w:hAnsi="Times New Roman" w:eastAsia="仿宋_GB2312" w:cs="Times New Roman"/>
          <w:b/>
          <w:color w:val="auto"/>
          <w:sz w:val="32"/>
          <w:szCs w:val="32"/>
          <w:highlight w:val="none"/>
          <w:lang w:eastAsia="zh-CN"/>
        </w:rPr>
      </w:pPr>
      <w:bookmarkStart w:id="919" w:name="_Toc20250"/>
      <w:bookmarkStart w:id="920" w:name="_Toc20512"/>
      <w:bookmarkStart w:id="921" w:name="_Toc32588"/>
      <w:bookmarkStart w:id="922" w:name="_Toc24366"/>
      <w:bookmarkStart w:id="923" w:name="_Toc3809"/>
      <w:bookmarkStart w:id="924" w:name="_Toc1261161033"/>
      <w:bookmarkStart w:id="925" w:name="_Toc11907"/>
      <w:bookmarkStart w:id="926" w:name="_Toc1812"/>
      <w:bookmarkStart w:id="927" w:name="_Toc15149"/>
      <w:bookmarkStart w:id="928" w:name="_Toc10002"/>
      <w:bookmarkStart w:id="929" w:name="_Toc17034"/>
      <w:bookmarkStart w:id="930" w:name="_Toc8345"/>
      <w:bookmarkStart w:id="931" w:name="_Toc23720"/>
      <w:bookmarkStart w:id="932" w:name="_Toc23083"/>
      <w:bookmarkStart w:id="933" w:name="_Toc25962"/>
      <w:bookmarkStart w:id="934" w:name="_Toc16637"/>
      <w:bookmarkStart w:id="935" w:name="_Toc16136"/>
      <w:bookmarkStart w:id="936" w:name="_Toc29782"/>
      <w:bookmarkStart w:id="937" w:name="_Toc16629"/>
      <w:bookmarkStart w:id="938" w:name="_Toc28882"/>
      <w:bookmarkStart w:id="939" w:name="_Toc16021"/>
      <w:bookmarkStart w:id="940" w:name="_Toc32373"/>
      <w:bookmarkStart w:id="941" w:name="_Toc88"/>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color w:val="auto"/>
          <w:sz w:val="32"/>
          <w:szCs w:val="32"/>
          <w:highlight w:val="none"/>
          <w:lang w:val="en-US" w:eastAsia="zh-CN"/>
        </w:rPr>
        <w:t>三</w:t>
      </w:r>
      <w:r>
        <w:rPr>
          <w:rFonts w:hint="eastAsia"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lang w:eastAsia="zh-CN"/>
        </w:rPr>
        <w:t>比选申请书</w:t>
      </w:r>
      <w:bookmarkEnd w:id="895"/>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08C15C8C">
      <w:pPr>
        <w:spacing w:before="156" w:beforeLines="50" w:after="156" w:afterLines="50" w:line="570" w:lineRule="exact"/>
        <w:ind w:firstLine="482" w:firstLineChars="200"/>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致：</w:t>
      </w:r>
      <w:r>
        <w:rPr>
          <w:rFonts w:hint="eastAsia" w:ascii="仿宋_GB2312" w:hAnsi="仿宋_GB2312" w:eastAsia="仿宋_GB2312" w:cs="仿宋_GB2312"/>
          <w:b/>
          <w:color w:val="auto"/>
          <w:sz w:val="24"/>
          <w:szCs w:val="24"/>
          <w:highlight w:val="none"/>
          <w:lang w:eastAsia="zh-CN"/>
        </w:rPr>
        <w:t>四川蜀道铁路运营管理集团有限责任公司</w:t>
      </w:r>
    </w:p>
    <w:p w14:paraId="694BB4A5">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我方确认收到你方提供的</w:t>
      </w:r>
      <w:r>
        <w:rPr>
          <w:rFonts w:hint="eastAsia" w:ascii="仿宋_GB2312" w:hAnsi="仿宋_GB2312" w:eastAsia="仿宋_GB2312" w:cs="仿宋_GB2312"/>
          <w:bCs/>
          <w:color w:val="auto"/>
          <w:sz w:val="24"/>
          <w:szCs w:val="24"/>
          <w:highlight w:val="none"/>
          <w:lang w:eastAsia="zh-CN"/>
        </w:rPr>
        <w:t>四川蜀道铁路运营管理集团有限责任公司</w:t>
      </w:r>
      <w:r>
        <w:rPr>
          <w:rFonts w:hint="eastAsia" w:ascii="仿宋_GB2312" w:hAnsi="仿宋_GB2312" w:eastAsia="仿宋_GB2312" w:cs="仿宋_GB2312"/>
          <w:bCs/>
          <w:color w:val="auto"/>
          <w:sz w:val="24"/>
          <w:szCs w:val="24"/>
          <w:highlight w:val="none"/>
          <w:lang w:val="en-US" w:eastAsia="zh-CN"/>
        </w:rPr>
        <w:t>岗位任职资格体系及薪酬一体化建设项目</w:t>
      </w:r>
      <w:r>
        <w:rPr>
          <w:rFonts w:hint="default" w:ascii="仿宋_GB2312" w:hAnsi="仿宋_GB2312" w:eastAsia="仿宋_GB2312" w:cs="仿宋_GB2312"/>
          <w:color w:val="auto"/>
          <w:sz w:val="24"/>
          <w:szCs w:val="24"/>
          <w:highlight w:val="none"/>
        </w:rPr>
        <w:t>比选文件的全部内容。</w:t>
      </w:r>
    </w:p>
    <w:p w14:paraId="679AB739">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一、我方愿意参加此项目的比选。我方对提交的所有比选申请文件负责。我方授权你方或你方授权代表可对我方进行查询或调查，以证实有关本申请提交的声明、文件和资料的真实性。</w:t>
      </w:r>
    </w:p>
    <w:p w14:paraId="76A7DA3F">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二、我方完全理解比选人因法律和政策原因取消比选以及拒绝所有的比选申请文件，并对此类行动不要求你方承担任何责任。我方在此完全同意并确认你方比选程序、比选结果的公开、公平、公正、合法。</w:t>
      </w:r>
    </w:p>
    <w:p w14:paraId="2B7CA58E">
      <w:pPr>
        <w:tabs>
          <w:tab w:val="left" w:pos="3960"/>
          <w:tab w:val="left" w:pos="5580"/>
        </w:tabs>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7D6B9D0">
      <w:pPr>
        <w:pStyle w:val="11"/>
        <w:spacing w:line="570" w:lineRule="exact"/>
        <w:rPr>
          <w:rFonts w:hint="eastAsia" w:ascii="仿宋_GB2312" w:hAnsi="仿宋_GB2312" w:eastAsia="仿宋_GB2312" w:cs="仿宋_GB2312"/>
          <w:color w:val="auto"/>
          <w:sz w:val="24"/>
          <w:szCs w:val="24"/>
          <w:highlight w:val="none"/>
        </w:rPr>
      </w:pPr>
    </w:p>
    <w:p w14:paraId="2628BE58">
      <w:pPr>
        <w:pStyle w:val="9"/>
        <w:spacing w:line="570" w:lineRule="exact"/>
        <w:rPr>
          <w:rFonts w:hint="eastAsia" w:ascii="仿宋_GB2312" w:hAnsi="仿宋_GB2312" w:eastAsia="仿宋_GB2312" w:cs="仿宋_GB2312"/>
          <w:color w:val="auto"/>
          <w:sz w:val="24"/>
          <w:szCs w:val="24"/>
          <w:highlight w:val="none"/>
        </w:rPr>
      </w:pPr>
    </w:p>
    <w:p w14:paraId="73B2C6F6">
      <w:pPr>
        <w:pStyle w:val="9"/>
        <w:spacing w:line="570" w:lineRule="exact"/>
        <w:rPr>
          <w:rFonts w:hint="eastAsia" w:ascii="仿宋_GB2312" w:hAnsi="仿宋_GB2312" w:eastAsia="仿宋_GB2312" w:cs="仿宋_GB2312"/>
          <w:color w:val="auto"/>
          <w:sz w:val="24"/>
          <w:szCs w:val="24"/>
          <w:highlight w:val="none"/>
        </w:rPr>
      </w:pPr>
    </w:p>
    <w:p w14:paraId="61792A1C">
      <w:pPr>
        <w:spacing w:line="570" w:lineRule="exact"/>
        <w:ind w:left="0" w:firstLine="2400" w:firstLineChars="1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比选申请人：【请填写全称】（盖章）</w:t>
      </w:r>
    </w:p>
    <w:p w14:paraId="47D4C8C7">
      <w:pPr>
        <w:spacing w:line="570" w:lineRule="exact"/>
        <w:ind w:left="0" w:firstLine="3840" w:firstLineChars="1600"/>
        <w:rPr>
          <w:rFonts w:hint="eastAsia" w:ascii="仿宋_GB2312" w:hAnsi="仿宋_GB2312" w:eastAsia="仿宋_GB2312" w:cs="仿宋_GB2312"/>
          <w:color w:val="auto"/>
          <w:sz w:val="24"/>
          <w:szCs w:val="24"/>
          <w:highlight w:val="none"/>
          <w:lang w:val="en-US" w:eastAsia="zh-CN"/>
        </w:rPr>
      </w:pPr>
    </w:p>
    <w:p w14:paraId="2722598B">
      <w:pPr>
        <w:spacing w:line="570" w:lineRule="exact"/>
        <w:ind w:left="0" w:firstLine="2880" w:firstLineChars="1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rPr>
        <w:t>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p w14:paraId="6A674C86">
      <w:pPr>
        <w:tabs>
          <w:tab w:val="left" w:pos="3960"/>
          <w:tab w:val="left" w:pos="5580"/>
        </w:tabs>
        <w:spacing w:before="0" w:after="0" w:line="560" w:lineRule="exact"/>
        <w:ind w:firstLine="5280" w:firstLineChars="2200"/>
        <w:jc w:val="left"/>
        <w:rPr>
          <w:rFonts w:hint="default" w:ascii="Times New Roman" w:hAnsi="Times New Roman" w:eastAsia="仿宋_GB2312" w:cs="Times New Roman"/>
          <w:color w:val="auto"/>
          <w:sz w:val="24"/>
          <w:szCs w:val="24"/>
          <w:highlight w:val="none"/>
        </w:rPr>
      </w:pPr>
    </w:p>
    <w:p w14:paraId="69BBCA3F">
      <w:pPr>
        <w:tabs>
          <w:tab w:val="left" w:pos="3960"/>
          <w:tab w:val="left" w:pos="5580"/>
        </w:tabs>
        <w:spacing w:before="0" w:after="0" w:line="560" w:lineRule="exact"/>
        <w:ind w:firstLine="5280" w:firstLineChars="2200"/>
        <w:jc w:val="left"/>
        <w:rPr>
          <w:rFonts w:hint="default" w:ascii="Times New Roman" w:hAnsi="Times New Roman" w:eastAsia="仿宋_GB2312" w:cs="Times New Roman"/>
          <w:color w:val="auto"/>
          <w:sz w:val="24"/>
          <w:szCs w:val="24"/>
          <w:highlight w:val="none"/>
        </w:rPr>
      </w:pPr>
    </w:p>
    <w:p w14:paraId="7741FF89">
      <w:pPr>
        <w:spacing w:before="260" w:after="260" w:line="600" w:lineRule="exact"/>
        <w:jc w:val="center"/>
        <w:outlineLvl w:val="1"/>
        <w:rPr>
          <w:rFonts w:hint="eastAsia" w:ascii="Times New Roman" w:hAnsi="Times New Roman" w:eastAsia="仿宋_GB2312" w:cs="Times New Roman"/>
          <w:b/>
          <w:color w:val="auto"/>
          <w:sz w:val="32"/>
          <w:szCs w:val="32"/>
          <w:highlight w:val="none"/>
          <w:lang w:eastAsia="zh-CN"/>
        </w:rPr>
      </w:pPr>
      <w:bookmarkStart w:id="942" w:name="_Toc32646"/>
    </w:p>
    <w:p w14:paraId="2EE2147B">
      <w:pPr>
        <w:pStyle w:val="2"/>
        <w:rPr>
          <w:rFonts w:hint="eastAsia"/>
          <w:color w:val="auto"/>
          <w:highlight w:val="none"/>
          <w:lang w:eastAsia="zh-CN"/>
        </w:rPr>
      </w:pPr>
    </w:p>
    <w:p w14:paraId="16D20221">
      <w:pPr>
        <w:spacing w:before="260" w:after="260" w:line="600" w:lineRule="exact"/>
        <w:jc w:val="center"/>
        <w:outlineLvl w:val="1"/>
        <w:rPr>
          <w:rFonts w:hint="default" w:ascii="Times New Roman" w:hAnsi="Times New Roman" w:eastAsia="仿宋_GB2312" w:cs="Times New Roman"/>
          <w:b/>
          <w:color w:val="auto"/>
          <w:sz w:val="32"/>
          <w:szCs w:val="32"/>
          <w:highlight w:val="none"/>
          <w:lang w:eastAsia="zh-CN"/>
        </w:rPr>
      </w:pPr>
      <w:bookmarkStart w:id="943" w:name="_Toc26920"/>
      <w:bookmarkStart w:id="944" w:name="_Toc19578"/>
      <w:bookmarkStart w:id="945" w:name="_Toc1985"/>
      <w:bookmarkStart w:id="946" w:name="_Toc6176"/>
      <w:bookmarkStart w:id="947" w:name="_Toc24163"/>
      <w:bookmarkStart w:id="948" w:name="_Toc31191"/>
      <w:bookmarkStart w:id="949" w:name="_Toc3861"/>
      <w:bookmarkStart w:id="950" w:name="_Toc23872"/>
      <w:bookmarkStart w:id="951" w:name="_Toc23123"/>
      <w:bookmarkStart w:id="952" w:name="_Toc28163"/>
      <w:bookmarkStart w:id="953" w:name="_Toc1167"/>
      <w:bookmarkStart w:id="954" w:name="_Toc25734"/>
      <w:bookmarkStart w:id="955" w:name="_Toc28220"/>
      <w:bookmarkStart w:id="956" w:name="_Toc669885741"/>
      <w:bookmarkStart w:id="957" w:name="_Toc24269"/>
      <w:bookmarkStart w:id="958" w:name="_Toc22673"/>
      <w:bookmarkStart w:id="959" w:name="_Toc17206"/>
      <w:bookmarkStart w:id="960" w:name="_Toc3958"/>
      <w:bookmarkStart w:id="961" w:name="_Toc27190"/>
      <w:bookmarkStart w:id="962" w:name="_Toc1935"/>
      <w:bookmarkStart w:id="963" w:name="_Toc25443"/>
      <w:bookmarkStart w:id="964" w:name="_Toc21548"/>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color w:val="auto"/>
          <w:sz w:val="32"/>
          <w:szCs w:val="32"/>
          <w:highlight w:val="none"/>
          <w:lang w:val="en-US" w:eastAsia="zh-CN"/>
        </w:rPr>
        <w:t>四</w:t>
      </w:r>
      <w:r>
        <w:rPr>
          <w:rFonts w:hint="eastAsia"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lang w:eastAsia="zh-CN"/>
        </w:rPr>
        <w:t>比选承诺函</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5A35E836">
      <w:pPr>
        <w:tabs>
          <w:tab w:val="left" w:pos="1036"/>
        </w:tabs>
        <w:adjustRightInd w:val="0"/>
        <w:snapToGrid w:val="0"/>
        <w:spacing w:before="156" w:beforeLines="50" w:after="156" w:afterLines="50" w:line="570" w:lineRule="exact"/>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致：</w:t>
      </w:r>
      <w:r>
        <w:rPr>
          <w:rFonts w:hint="eastAsia" w:ascii="仿宋_GB2312" w:hAnsi="仿宋_GB2312" w:eastAsia="仿宋_GB2312" w:cs="仿宋_GB2312"/>
          <w:b/>
          <w:bCs/>
          <w:color w:val="auto"/>
          <w:sz w:val="24"/>
          <w:szCs w:val="24"/>
          <w:highlight w:val="none"/>
          <w:lang w:eastAsia="zh-CN"/>
        </w:rPr>
        <w:t>四川蜀道铁路运营管理集团有限责任公司</w:t>
      </w:r>
    </w:p>
    <w:p w14:paraId="04EA1958">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我方已仔细研究了</w:t>
      </w:r>
      <w:r>
        <w:rPr>
          <w:rFonts w:hint="eastAsia" w:ascii="仿宋_GB2312" w:hAnsi="仿宋_GB2312" w:eastAsia="仿宋_GB2312" w:cs="仿宋_GB2312"/>
          <w:bCs/>
          <w:color w:val="auto"/>
          <w:sz w:val="24"/>
          <w:szCs w:val="24"/>
          <w:highlight w:val="none"/>
          <w:lang w:eastAsia="zh-CN"/>
        </w:rPr>
        <w:t>四川蜀道铁路运营管理集团有限责任公司</w:t>
      </w:r>
      <w:r>
        <w:rPr>
          <w:rFonts w:hint="eastAsia" w:ascii="仿宋_GB2312" w:hAnsi="仿宋_GB2312" w:eastAsia="仿宋_GB2312" w:cs="仿宋_GB2312"/>
          <w:bCs/>
          <w:color w:val="auto"/>
          <w:sz w:val="24"/>
          <w:szCs w:val="24"/>
          <w:highlight w:val="none"/>
          <w:lang w:val="en-US" w:eastAsia="zh-CN"/>
        </w:rPr>
        <w:t>岗位任职资格体系及薪酬一体化建设项目</w:t>
      </w:r>
      <w:r>
        <w:rPr>
          <w:rFonts w:hint="eastAsia" w:ascii="仿宋_GB2312" w:hAnsi="仿宋_GB2312" w:eastAsia="仿宋_GB2312" w:cs="仿宋_GB2312"/>
          <w:color w:val="auto"/>
          <w:sz w:val="24"/>
          <w:szCs w:val="24"/>
          <w:highlight w:val="none"/>
        </w:rPr>
        <w:t>比选文件的全部内容，我方为响应本次比选文件内容，现对以下事项做出承诺：</w:t>
      </w:r>
    </w:p>
    <w:p w14:paraId="7AF20B7D">
      <w:pPr>
        <w:snapToGrid w:val="0"/>
        <w:spacing w:before="0" w:after="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企业为依法注册、合法运作的专业机构；本企业依法开展经营活动，在申请比选时，不处于被暂停业务期间；本企业内部管理规范、内控制度健全，具备良好的社会诚信，没有被任何信用机构列入失信名单，没有被列为失信被执行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本企业经营活动符合</w:t>
      </w:r>
      <w:r>
        <w:rPr>
          <w:rFonts w:hint="eastAsia" w:ascii="仿宋_GB2312" w:hAnsi="仿宋_GB2312" w:eastAsia="仿宋_GB2312" w:cs="仿宋_GB2312"/>
          <w:color w:val="auto"/>
          <w:sz w:val="24"/>
          <w:szCs w:val="24"/>
          <w:highlight w:val="none"/>
        </w:rPr>
        <w:t>法律、行政法规、规范性文件及自律规范规定的</w:t>
      </w:r>
      <w:r>
        <w:rPr>
          <w:rFonts w:hint="eastAsia" w:ascii="仿宋_GB2312" w:hAnsi="仿宋_GB2312" w:eastAsia="仿宋_GB2312" w:cs="仿宋_GB2312"/>
          <w:color w:val="auto"/>
          <w:sz w:val="24"/>
          <w:szCs w:val="24"/>
          <w:highlight w:val="none"/>
          <w:lang w:val="en-US" w:eastAsia="zh-CN"/>
        </w:rPr>
        <w:t>系列条件</w:t>
      </w:r>
      <w:r>
        <w:rPr>
          <w:rFonts w:hint="eastAsia" w:ascii="仿宋_GB2312" w:hAnsi="仿宋_GB2312" w:eastAsia="仿宋_GB2312" w:cs="仿宋_GB2312"/>
          <w:color w:val="auto"/>
          <w:sz w:val="24"/>
          <w:szCs w:val="24"/>
          <w:highlight w:val="none"/>
        </w:rPr>
        <w:t>。</w:t>
      </w:r>
    </w:p>
    <w:p w14:paraId="4BF76E73">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本单位如中选，保证履行比选文件的承诺与贵方签订</w:t>
      </w:r>
      <w:r>
        <w:rPr>
          <w:rFonts w:hint="eastAsia" w:ascii="仿宋_GB2312" w:hAnsi="仿宋_GB2312" w:eastAsia="仿宋_GB2312" w:cs="仿宋_GB2312"/>
          <w:color w:val="auto"/>
          <w:sz w:val="24"/>
          <w:szCs w:val="24"/>
          <w:highlight w:val="none"/>
          <w:lang w:val="en-US" w:eastAsia="zh-CN"/>
        </w:rPr>
        <w:t>岗位任职资格体系及薪酬一体化建设项目</w:t>
      </w:r>
      <w:r>
        <w:rPr>
          <w:rFonts w:hint="eastAsia" w:ascii="仿宋_GB2312" w:hAnsi="仿宋_GB2312" w:eastAsia="仿宋_GB2312" w:cs="仿宋_GB2312"/>
          <w:color w:val="auto"/>
          <w:sz w:val="24"/>
          <w:szCs w:val="24"/>
          <w:highlight w:val="none"/>
        </w:rPr>
        <w:t>服务协议，保证履行合同条款。</w:t>
      </w:r>
    </w:p>
    <w:p w14:paraId="147CAD65">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我方对你方比选文件的全部内容已理解，并完全同意、完全响应。</w:t>
      </w:r>
    </w:p>
    <w:p w14:paraId="0023650F">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本承诺函所含的我方承诺为无条件、不可撤销之承诺。</w:t>
      </w:r>
    </w:p>
    <w:p w14:paraId="46C5EDD4">
      <w:pPr>
        <w:spacing w:before="156" w:beforeLines="50" w:after="156" w:afterLines="50" w:line="570" w:lineRule="exact"/>
        <w:ind w:firstLine="480" w:firstLineChars="200"/>
        <w:rPr>
          <w:rFonts w:hint="eastAsia" w:ascii="仿宋_GB2312" w:hAnsi="仿宋_GB2312" w:eastAsia="仿宋_GB2312" w:cs="仿宋_GB2312"/>
          <w:color w:val="auto"/>
          <w:sz w:val="24"/>
          <w:szCs w:val="24"/>
          <w:highlight w:val="none"/>
        </w:rPr>
      </w:pPr>
    </w:p>
    <w:p w14:paraId="15248C51">
      <w:pPr>
        <w:pStyle w:val="11"/>
        <w:spacing w:line="570" w:lineRule="exact"/>
        <w:rPr>
          <w:rFonts w:hint="eastAsia" w:ascii="仿宋_GB2312" w:hAnsi="仿宋_GB2312" w:eastAsia="仿宋_GB2312" w:cs="仿宋_GB2312"/>
          <w:color w:val="auto"/>
          <w:sz w:val="24"/>
          <w:szCs w:val="24"/>
          <w:highlight w:val="none"/>
        </w:rPr>
      </w:pPr>
    </w:p>
    <w:p w14:paraId="4B6E5EF6">
      <w:pPr>
        <w:spacing w:line="570" w:lineRule="exact"/>
        <w:ind w:left="0" w:firstLine="2160" w:firstLineChars="9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比选申请人：【请填写全称】（盖章）</w:t>
      </w:r>
    </w:p>
    <w:p w14:paraId="55CBCAC5">
      <w:pPr>
        <w:spacing w:line="570" w:lineRule="exact"/>
        <w:ind w:left="0" w:firstLine="3840" w:firstLineChars="1600"/>
        <w:rPr>
          <w:rFonts w:hint="eastAsia" w:ascii="仿宋_GB2312" w:hAnsi="仿宋_GB2312" w:eastAsia="仿宋_GB2312" w:cs="仿宋_GB2312"/>
          <w:color w:val="auto"/>
          <w:sz w:val="24"/>
          <w:szCs w:val="24"/>
          <w:highlight w:val="none"/>
          <w:lang w:val="en-US" w:eastAsia="zh-CN"/>
        </w:rPr>
      </w:pPr>
    </w:p>
    <w:p w14:paraId="3076F244">
      <w:pPr>
        <w:spacing w:line="570" w:lineRule="exact"/>
        <w:ind w:left="0" w:firstLine="2400" w:firstLineChars="1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rPr>
        <w:t>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p w14:paraId="4B656041">
      <w:p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sectPr>
          <w:footerReference r:id="rId8" w:type="default"/>
          <w:pgSz w:w="11906" w:h="16838"/>
          <w:pgMar w:top="1440" w:right="1800" w:bottom="1440" w:left="1800" w:header="851" w:footer="992" w:gutter="0"/>
          <w:pgNumType w:start="1"/>
          <w:cols w:space="425" w:num="1"/>
          <w:docGrid w:type="lines" w:linePitch="312" w:charSpace="0"/>
        </w:sectPr>
      </w:pPr>
      <w:bookmarkStart w:id="965" w:name="_Toc21709"/>
      <w:bookmarkStart w:id="966" w:name="_Toc17175"/>
      <w:bookmarkStart w:id="967" w:name="_Toc16432"/>
      <w:bookmarkStart w:id="968" w:name="_Toc16353"/>
      <w:bookmarkStart w:id="969" w:name="_Toc24653"/>
      <w:bookmarkStart w:id="970" w:name="_Toc23196"/>
      <w:bookmarkStart w:id="971" w:name="_Toc22073"/>
      <w:bookmarkStart w:id="972" w:name="_Toc8090"/>
      <w:bookmarkStart w:id="973" w:name="_Toc32194"/>
      <w:bookmarkStart w:id="974" w:name="_Toc6896"/>
      <w:bookmarkStart w:id="975" w:name="_Toc12012"/>
      <w:bookmarkStart w:id="976" w:name="_Toc9495"/>
      <w:bookmarkStart w:id="977" w:name="_Toc2343"/>
      <w:bookmarkStart w:id="978" w:name="_Toc1660371413"/>
      <w:bookmarkStart w:id="979" w:name="_Toc19514"/>
      <w:bookmarkStart w:id="980" w:name="_Toc4961"/>
      <w:bookmarkStart w:id="981" w:name="_Toc28402"/>
      <w:bookmarkStart w:id="982" w:name="_Toc21949"/>
      <w:bookmarkStart w:id="983" w:name="_Toc20940"/>
      <w:bookmarkStart w:id="984" w:name="_Toc18513"/>
      <w:bookmarkStart w:id="985" w:name="_Toc25884"/>
      <w:bookmarkStart w:id="986" w:name="_Toc12628"/>
      <w:bookmarkStart w:id="987" w:name="_Toc2885"/>
    </w:p>
    <w:p w14:paraId="61932859">
      <w:pPr>
        <w:spacing w:before="260" w:after="260" w:line="600" w:lineRule="exact"/>
        <w:jc w:val="center"/>
        <w:outlineLvl w:val="1"/>
        <w:rPr>
          <w:rFonts w:hint="eastAsia" w:ascii="Times New Roman" w:hAnsi="Times New Roman" w:eastAsia="仿宋_GB2312" w:cs="Times New Roman"/>
          <w:b/>
          <w:color w:val="auto"/>
          <w:sz w:val="32"/>
          <w:szCs w:val="32"/>
          <w:highlight w:val="none"/>
          <w:lang w:eastAsia="zh-CN"/>
        </w:rPr>
      </w:pPr>
      <w:r>
        <w:rPr>
          <w:rFonts w:hint="eastAsia" w:ascii="Times New Roman" w:hAnsi="Times New Roman" w:eastAsia="仿宋_GB2312" w:cs="Times New Roman"/>
          <w:b/>
          <w:color w:val="auto"/>
          <w:sz w:val="32"/>
          <w:szCs w:val="32"/>
          <w:highlight w:val="none"/>
          <w:lang w:val="en-US" w:eastAsia="zh-CN"/>
        </w:rPr>
        <w:t>（五）法定代表人</w:t>
      </w:r>
      <w:r>
        <w:rPr>
          <w:rFonts w:hint="default" w:ascii="Times New Roman" w:hAnsi="Times New Roman" w:eastAsia="仿宋_GB2312" w:cs="Times New Roman"/>
          <w:b/>
          <w:color w:val="auto"/>
          <w:sz w:val="32"/>
          <w:szCs w:val="32"/>
          <w:highlight w:val="none"/>
          <w:lang w:eastAsia="zh-CN"/>
        </w:rPr>
        <w:t>授权书</w:t>
      </w:r>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color w:val="auto"/>
          <w:sz w:val="32"/>
          <w:szCs w:val="32"/>
          <w:highlight w:val="none"/>
          <w:lang w:val="en-US" w:eastAsia="zh-CN"/>
        </w:rPr>
        <w:t>如有</w:t>
      </w:r>
      <w:r>
        <w:rPr>
          <w:rFonts w:hint="eastAsia" w:ascii="Times New Roman" w:hAnsi="Times New Roman" w:eastAsia="仿宋_GB2312" w:cs="Times New Roman"/>
          <w:b/>
          <w:color w:val="auto"/>
          <w:sz w:val="32"/>
          <w:szCs w:val="32"/>
          <w:highlight w:val="none"/>
          <w:lang w:eastAsia="zh-CN"/>
        </w:rPr>
        <w:t>）</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17970705">
      <w:pPr>
        <w:spacing w:before="156" w:beforeLines="50" w:after="156" w:afterLines="50" w:line="360" w:lineRule="auto"/>
        <w:ind w:firstLine="482" w:firstLineChars="200"/>
        <w:rPr>
          <w:rFonts w:hint="eastAsia" w:ascii="仿宋_GB2312" w:hAnsi="仿宋_GB2312" w:eastAsia="仿宋_GB2312" w:cs="仿宋_GB2312"/>
          <w:b/>
          <w:color w:val="auto"/>
          <w:sz w:val="24"/>
          <w:szCs w:val="24"/>
          <w:highlight w:val="none"/>
          <w:u w:val="single"/>
          <w:lang w:eastAsia="zh-CN"/>
        </w:rPr>
      </w:pPr>
      <w:r>
        <w:rPr>
          <w:rFonts w:hint="eastAsia" w:ascii="仿宋_GB2312" w:hAnsi="仿宋_GB2312" w:eastAsia="仿宋_GB2312" w:cs="仿宋_GB2312"/>
          <w:b/>
          <w:color w:val="auto"/>
          <w:sz w:val="24"/>
          <w:szCs w:val="24"/>
          <w:highlight w:val="none"/>
        </w:rPr>
        <w:t>致：</w:t>
      </w:r>
      <w:r>
        <w:rPr>
          <w:rFonts w:hint="eastAsia" w:ascii="仿宋_GB2312" w:hAnsi="仿宋_GB2312" w:eastAsia="仿宋_GB2312" w:cs="仿宋_GB2312"/>
          <w:b/>
          <w:color w:val="auto"/>
          <w:sz w:val="24"/>
          <w:szCs w:val="24"/>
          <w:highlight w:val="none"/>
          <w:lang w:eastAsia="zh-CN"/>
        </w:rPr>
        <w:t>四川蜀道铁路运营管理集团有限责任公司</w:t>
      </w:r>
    </w:p>
    <w:p w14:paraId="44CD455F">
      <w:pPr>
        <w:spacing w:before="156" w:beforeLines="50"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本授权书声明：注册于</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国家或地区</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参选机构全称</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愿意参加</w:t>
      </w:r>
      <w:r>
        <w:rPr>
          <w:rFonts w:hint="eastAsia" w:ascii="仿宋_GB2312" w:hAnsi="仿宋_GB2312" w:eastAsia="仿宋_GB2312" w:cs="仿宋_GB2312"/>
          <w:bCs w:val="0"/>
          <w:color w:val="auto"/>
          <w:sz w:val="24"/>
          <w:szCs w:val="24"/>
          <w:highlight w:val="none"/>
          <w:lang w:eastAsia="zh-CN"/>
        </w:rPr>
        <w:t>四川蜀道铁路运营管理集团有限责任公司</w:t>
      </w:r>
      <w:r>
        <w:rPr>
          <w:rFonts w:hint="eastAsia" w:ascii="仿宋_GB2312" w:hAnsi="仿宋_GB2312" w:eastAsia="仿宋_GB2312" w:cs="仿宋_GB2312"/>
          <w:bCs w:val="0"/>
          <w:color w:val="auto"/>
          <w:sz w:val="24"/>
          <w:szCs w:val="24"/>
          <w:highlight w:val="none"/>
          <w:lang w:val="en-US" w:eastAsia="zh-CN"/>
        </w:rPr>
        <w:t>岗位任职资格体系及薪酬一体化建设项目比选活动</w:t>
      </w:r>
      <w:r>
        <w:rPr>
          <w:rFonts w:hint="eastAsia" w:ascii="仿宋_GB2312" w:hAnsi="仿宋_GB2312" w:eastAsia="仿宋_GB2312" w:cs="仿宋_GB2312"/>
          <w:color w:val="auto"/>
          <w:sz w:val="24"/>
          <w:szCs w:val="24"/>
          <w:highlight w:val="none"/>
        </w:rPr>
        <w:t>。我方现</w:t>
      </w:r>
      <w:r>
        <w:rPr>
          <w:rFonts w:hint="eastAsia" w:ascii="仿宋_GB2312" w:hAnsi="仿宋_GB2312" w:eastAsia="仿宋_GB2312" w:cs="仿宋_GB2312"/>
          <w:color w:val="auto"/>
          <w:sz w:val="24"/>
          <w:szCs w:val="24"/>
          <w:highlight w:val="none"/>
          <w:lang w:val="en-US" w:eastAsia="zh-CN"/>
        </w:rPr>
        <w:t>由</w:t>
      </w:r>
      <w:r>
        <w:rPr>
          <w:rFonts w:hint="eastAsia" w:ascii="仿宋_GB2312" w:hAnsi="仿宋_GB2312" w:eastAsia="仿宋_GB2312" w:cs="仿宋_GB2312"/>
          <w:color w:val="auto"/>
          <w:sz w:val="24"/>
          <w:szCs w:val="24"/>
          <w:highlight w:val="none"/>
        </w:rPr>
        <w:t>在下面签字的</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lang w:val="en-US" w:eastAsia="zh-CN"/>
        </w:rPr>
        <w:t>法定代表</w:t>
      </w:r>
      <w:r>
        <w:rPr>
          <w:rFonts w:hint="eastAsia" w:ascii="仿宋_GB2312" w:hAnsi="仿宋_GB2312" w:eastAsia="仿宋_GB2312" w:cs="仿宋_GB2312"/>
          <w:color w:val="auto"/>
          <w:sz w:val="24"/>
          <w:szCs w:val="24"/>
          <w:highlight w:val="none"/>
        </w:rPr>
        <w:t>人姓名、职务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身份证号</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代表本单位授权在下面签字的</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委托代理人姓名、职务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身份证号</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为本单位的合法代表人，就</w:t>
      </w:r>
      <w:r>
        <w:rPr>
          <w:rFonts w:hint="eastAsia" w:ascii="仿宋_GB2312" w:hAnsi="仿宋_GB2312" w:eastAsia="仿宋_GB2312" w:cs="仿宋_GB2312"/>
          <w:color w:val="auto"/>
          <w:sz w:val="24"/>
          <w:szCs w:val="24"/>
          <w:highlight w:val="none"/>
          <w:lang w:eastAsia="zh-CN"/>
        </w:rPr>
        <w:t>四川蜀道铁路运营管理集团有限责任公司</w:t>
      </w:r>
      <w:r>
        <w:rPr>
          <w:rFonts w:hint="eastAsia" w:ascii="仿宋_GB2312" w:hAnsi="仿宋_GB2312" w:eastAsia="仿宋_GB2312" w:cs="仿宋_GB2312"/>
          <w:color w:val="auto"/>
          <w:sz w:val="24"/>
          <w:szCs w:val="24"/>
          <w:highlight w:val="none"/>
          <w:lang w:val="en-US" w:eastAsia="zh-CN"/>
        </w:rPr>
        <w:t>岗位任职资格体系及薪酬一体化建设项目</w:t>
      </w:r>
      <w:r>
        <w:rPr>
          <w:rFonts w:hint="eastAsia" w:ascii="仿宋_GB2312" w:hAnsi="仿宋_GB2312" w:eastAsia="仿宋_GB2312" w:cs="仿宋_GB2312"/>
          <w:color w:val="auto"/>
          <w:sz w:val="24"/>
          <w:szCs w:val="24"/>
          <w:highlight w:val="none"/>
        </w:rPr>
        <w:t>比选</w:t>
      </w:r>
      <w:r>
        <w:rPr>
          <w:rFonts w:hint="eastAsia" w:ascii="仿宋_GB2312" w:hAnsi="仿宋_GB2312" w:eastAsia="仿宋_GB2312" w:cs="仿宋_GB2312"/>
          <w:color w:val="auto"/>
          <w:sz w:val="24"/>
          <w:szCs w:val="24"/>
          <w:highlight w:val="none"/>
          <w:lang w:val="en-US" w:eastAsia="zh-CN"/>
        </w:rPr>
        <w:t>活动</w:t>
      </w:r>
      <w:r>
        <w:rPr>
          <w:rFonts w:hint="eastAsia" w:ascii="仿宋_GB2312" w:hAnsi="仿宋_GB2312" w:eastAsia="仿宋_GB2312" w:cs="仿宋_GB2312"/>
          <w:color w:val="auto"/>
          <w:sz w:val="24"/>
          <w:szCs w:val="24"/>
          <w:highlight w:val="none"/>
        </w:rPr>
        <w:t>，以我方的名义处理一切与之有关的事宜。</w:t>
      </w:r>
    </w:p>
    <w:p w14:paraId="79C7AFF9">
      <w:pPr>
        <w:spacing w:before="0"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本授权书于</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rPr>
        <w:t>日签字生效，比选被委托人无转委托权，特此声明。</w:t>
      </w:r>
    </w:p>
    <w:p w14:paraId="1C949D50">
      <w:pPr>
        <w:spacing w:before="0"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附：法定代表人和委托代理人身份证影印件（黑白或彩色）或清晰可辨的复印件并加盖公章。</w:t>
      </w:r>
    </w:p>
    <w:p w14:paraId="2487C0F2">
      <w:pPr>
        <w:spacing w:before="156" w:beforeLines="50" w:after="0" w:line="360" w:lineRule="auto"/>
        <w:ind w:firstLine="480" w:firstLineChars="200"/>
        <w:jc w:val="right"/>
        <w:rPr>
          <w:rFonts w:hint="eastAsia" w:ascii="仿宋_GB2312" w:hAnsi="仿宋_GB2312" w:eastAsia="仿宋_GB2312" w:cs="仿宋_GB2312"/>
          <w:color w:val="auto"/>
          <w:sz w:val="24"/>
          <w:szCs w:val="24"/>
          <w:highlight w:val="none"/>
        </w:rPr>
      </w:pPr>
    </w:p>
    <w:p w14:paraId="5111C1AF">
      <w:pPr>
        <w:spacing w:before="156" w:beforeLines="50" w:after="0" w:line="360" w:lineRule="auto"/>
        <w:ind w:firstLine="480" w:firstLineChars="200"/>
        <w:jc w:val="right"/>
        <w:rPr>
          <w:rFonts w:hint="eastAsia" w:ascii="仿宋_GB2312" w:hAnsi="仿宋_GB2312" w:eastAsia="仿宋_GB2312" w:cs="仿宋_GB2312"/>
          <w:color w:val="auto"/>
          <w:sz w:val="24"/>
          <w:szCs w:val="24"/>
          <w:highlight w:val="none"/>
        </w:rPr>
      </w:pPr>
    </w:p>
    <w:p w14:paraId="2C6998D4">
      <w:pPr>
        <w:spacing w:before="156" w:beforeLines="50" w:line="360" w:lineRule="auto"/>
        <w:ind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比选申请人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【请填写全称】（</w:t>
      </w:r>
      <w:r>
        <w:rPr>
          <w:rFonts w:hint="eastAsia" w:ascii="仿宋_GB2312" w:hAnsi="仿宋_GB2312" w:eastAsia="仿宋_GB2312" w:cs="仿宋_GB2312"/>
          <w:color w:val="auto"/>
          <w:sz w:val="24"/>
          <w:szCs w:val="24"/>
          <w:highlight w:val="none"/>
          <w:lang w:val="en-US" w:eastAsia="zh-CN"/>
        </w:rPr>
        <w:t>盖</w:t>
      </w:r>
      <w:r>
        <w:rPr>
          <w:rFonts w:hint="eastAsia" w:ascii="仿宋_GB2312" w:hAnsi="仿宋_GB2312" w:eastAsia="仿宋_GB2312" w:cs="仿宋_GB2312"/>
          <w:color w:val="auto"/>
          <w:sz w:val="24"/>
          <w:szCs w:val="24"/>
          <w:highlight w:val="none"/>
        </w:rPr>
        <w:t>章）</w:t>
      </w:r>
    </w:p>
    <w:p w14:paraId="46720847">
      <w:pPr>
        <w:spacing w:before="156" w:beforeLines="50" w:line="360" w:lineRule="auto"/>
        <w:ind w:firstLine="3600"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地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址：</w:t>
      </w:r>
    </w:p>
    <w:p w14:paraId="2BB7530A">
      <w:pPr>
        <w:spacing w:before="156" w:beforeLines="50" w:line="360" w:lineRule="auto"/>
        <w:ind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签字或盖章</w:t>
      </w:r>
      <w:r>
        <w:rPr>
          <w:rFonts w:hint="eastAsia" w:ascii="仿宋_GB2312" w:hAnsi="仿宋_GB2312" w:eastAsia="仿宋_GB2312" w:cs="仿宋_GB2312"/>
          <w:color w:val="auto"/>
          <w:sz w:val="24"/>
          <w:szCs w:val="24"/>
          <w:highlight w:val="none"/>
          <w:lang w:eastAsia="zh-CN"/>
        </w:rPr>
        <w:t>）</w:t>
      </w:r>
    </w:p>
    <w:p w14:paraId="04639844">
      <w:pPr>
        <w:spacing w:before="156" w:beforeLines="50" w:line="360" w:lineRule="auto"/>
        <w:ind w:firstLine="3600"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职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务：</w:t>
      </w:r>
    </w:p>
    <w:p w14:paraId="348F354C">
      <w:pPr>
        <w:spacing w:before="156" w:beforeLines="50" w:line="360" w:lineRule="auto"/>
        <w:ind w:firstLine="3600"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身份证号：</w:t>
      </w:r>
    </w:p>
    <w:p w14:paraId="6A26E2D7">
      <w:pPr>
        <w:spacing w:before="156" w:beforeLines="50" w:line="360" w:lineRule="auto"/>
        <w:ind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委托代理</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签字或盖章</w:t>
      </w:r>
      <w:r>
        <w:rPr>
          <w:rFonts w:hint="eastAsia" w:ascii="仿宋_GB2312" w:hAnsi="仿宋_GB2312" w:eastAsia="仿宋_GB2312" w:cs="仿宋_GB2312"/>
          <w:color w:val="auto"/>
          <w:sz w:val="24"/>
          <w:szCs w:val="24"/>
          <w:highlight w:val="none"/>
          <w:lang w:eastAsia="zh-CN"/>
        </w:rPr>
        <w:t>）</w:t>
      </w:r>
    </w:p>
    <w:p w14:paraId="3A7BEDEE">
      <w:pPr>
        <w:spacing w:before="156" w:beforeLines="50" w:line="360" w:lineRule="auto"/>
        <w:ind w:firstLine="3600"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职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务：</w:t>
      </w:r>
    </w:p>
    <w:p w14:paraId="72B09F56">
      <w:pPr>
        <w:spacing w:before="156" w:beforeLines="50" w:line="360" w:lineRule="auto"/>
        <w:ind w:firstLine="3600"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身份证号：</w:t>
      </w:r>
    </w:p>
    <w:p w14:paraId="7072D17A">
      <w:pPr>
        <w:spacing w:before="156" w:beforeLines="50" w:line="360" w:lineRule="auto"/>
        <w:ind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p w14:paraId="3FAA7DCE">
      <w:pPr>
        <w:spacing w:before="0" w:after="0" w:line="240" w:lineRule="auto"/>
        <w:jc w:val="left"/>
        <w:outlineLvl w:val="9"/>
        <w:rPr>
          <w:rFonts w:hint="eastAsia" w:ascii="Times New Roman" w:hAnsi="Times New Roman" w:eastAsia="仿宋_GB2312" w:cs="Times New Roman"/>
          <w:b/>
          <w:color w:val="auto"/>
          <w:sz w:val="32"/>
          <w:szCs w:val="32"/>
          <w:highlight w:val="none"/>
          <w:lang w:eastAsia="zh-CN"/>
        </w:rPr>
      </w:pPr>
      <w:bookmarkStart w:id="988" w:name="_Toc7993"/>
      <w:bookmarkStart w:id="989" w:name="_Toc18608"/>
      <w:bookmarkStart w:id="990" w:name="_Toc13857"/>
      <w:bookmarkStart w:id="991" w:name="_Toc31312"/>
      <w:bookmarkStart w:id="992" w:name="_Toc13191"/>
      <w:bookmarkStart w:id="993" w:name="_Toc28270"/>
      <w:bookmarkStart w:id="994" w:name="_Toc13420"/>
      <w:bookmarkStart w:id="995" w:name="_Toc1511"/>
      <w:bookmarkStart w:id="996" w:name="_Toc7803"/>
      <w:bookmarkStart w:id="997" w:name="_Toc9169"/>
      <w:bookmarkStart w:id="998" w:name="_Toc12597"/>
      <w:bookmarkStart w:id="999" w:name="_Toc32727"/>
      <w:bookmarkStart w:id="1000" w:name="_Toc9489"/>
      <w:bookmarkStart w:id="1001" w:name="_Toc24764"/>
      <w:bookmarkStart w:id="1002" w:name="_Toc22566"/>
      <w:bookmarkStart w:id="1003" w:name="_Toc12745"/>
      <w:bookmarkStart w:id="1004" w:name="_Toc26113"/>
      <w:bookmarkStart w:id="1005" w:name="_Toc15097"/>
      <w:bookmarkStart w:id="1006" w:name="_Toc15137"/>
      <w:bookmarkStart w:id="1007" w:name="_Toc33"/>
      <w:bookmarkStart w:id="1008" w:name="_Toc17375"/>
      <w:bookmarkStart w:id="1009" w:name="_Toc4199"/>
      <w:r>
        <w:rPr>
          <w:rFonts w:hint="eastAsia" w:ascii="Times New Roman" w:hAnsi="Times New Roman" w:eastAsia="仿宋_GB2312" w:cs="Times New Roman"/>
          <w:b/>
          <w:color w:val="auto"/>
          <w:sz w:val="32"/>
          <w:szCs w:val="32"/>
          <w:highlight w:val="none"/>
          <w:lang w:eastAsia="zh-CN"/>
        </w:rPr>
        <w:br w:type="page"/>
      </w:r>
    </w:p>
    <w:p w14:paraId="4E9659F3">
      <w:pPr>
        <w:spacing w:before="260" w:after="260" w:line="600" w:lineRule="exact"/>
        <w:jc w:val="center"/>
        <w:outlineLvl w:val="1"/>
        <w:rPr>
          <w:rFonts w:hint="default" w:ascii="Times New Roman" w:hAnsi="Times New Roman" w:eastAsia="仿宋_GB2312" w:cs="Times New Roman"/>
          <w:b/>
          <w:color w:val="auto"/>
          <w:sz w:val="32"/>
          <w:szCs w:val="32"/>
          <w:highlight w:val="none"/>
          <w:lang w:eastAsia="zh-CN"/>
        </w:rPr>
      </w:pPr>
      <w:bookmarkStart w:id="1010" w:name="_Toc1459829173"/>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color w:val="auto"/>
          <w:sz w:val="32"/>
          <w:szCs w:val="32"/>
          <w:highlight w:val="none"/>
          <w:lang w:val="en-US" w:eastAsia="zh-CN"/>
        </w:rPr>
        <w:t>六</w:t>
      </w:r>
      <w:r>
        <w:rPr>
          <w:rFonts w:hint="eastAsia"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lang w:eastAsia="zh-CN"/>
        </w:rPr>
        <w:t>主体资格证明文件</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BA36358">
      <w:pPr>
        <w:spacing w:line="36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（营业执照复印件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“信用中国”网站（http：//www.creditchina.gov.cn/）</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国家企业信用信息公示系(http://www.gsxt. gov.cn/)</w:t>
      </w:r>
      <w:r>
        <w:rPr>
          <w:rFonts w:hint="eastAsia" w:ascii="仿宋_GB2312" w:hAnsi="仿宋_GB2312" w:eastAsia="仿宋_GB2312" w:cs="仿宋_GB2312"/>
          <w:color w:val="auto"/>
          <w:sz w:val="24"/>
          <w:szCs w:val="24"/>
          <w:highlight w:val="none"/>
          <w:lang w:val="en-US" w:eastAsia="zh-CN"/>
        </w:rPr>
        <w:t>等相关查询结果截图，</w:t>
      </w:r>
      <w:r>
        <w:rPr>
          <w:rFonts w:hint="eastAsia" w:ascii="仿宋_GB2312" w:hAnsi="仿宋_GB2312" w:eastAsia="仿宋_GB2312" w:cs="仿宋_GB2312"/>
          <w:color w:val="auto"/>
          <w:sz w:val="24"/>
          <w:szCs w:val="24"/>
          <w:highlight w:val="none"/>
        </w:rPr>
        <w:t>需加盖比选申请人公章）</w:t>
      </w:r>
    </w:p>
    <w:p w14:paraId="241F8B4B">
      <w:pPr>
        <w:spacing w:before="0" w:after="0" w:line="240" w:lineRule="auto"/>
        <w:jc w:val="center"/>
        <w:outlineLvl w:val="9"/>
        <w:rPr>
          <w:rFonts w:hint="default" w:ascii="Times New Roman" w:hAnsi="Times New Roman" w:eastAsia="仿宋_GB2312" w:cs="Times New Roman"/>
          <w:b/>
          <w:bCs/>
          <w:color w:val="auto"/>
          <w:kern w:val="2"/>
          <w:sz w:val="28"/>
          <w:szCs w:val="28"/>
          <w:highlight w:val="none"/>
          <w:lang w:val="en-US" w:eastAsia="zh-CN"/>
        </w:rPr>
      </w:pPr>
    </w:p>
    <w:p w14:paraId="01C62B64">
      <w:pPr>
        <w:pStyle w:val="25"/>
        <w:rPr>
          <w:rFonts w:hint="default" w:ascii="Times New Roman" w:hAnsi="Times New Roman" w:eastAsia="仿宋_GB2312" w:cs="Times New Roman"/>
          <w:color w:val="auto"/>
          <w:kern w:val="2"/>
          <w:sz w:val="28"/>
          <w:highlight w:val="none"/>
          <w:lang w:val="en-US" w:eastAsia="zh-CN"/>
        </w:rPr>
      </w:pPr>
    </w:p>
    <w:p w14:paraId="03C356D3">
      <w:pPr>
        <w:pStyle w:val="25"/>
        <w:rPr>
          <w:rFonts w:hint="default" w:ascii="Times New Roman" w:hAnsi="Times New Roman" w:eastAsia="仿宋_GB2312" w:cs="Times New Roman"/>
          <w:color w:val="auto"/>
          <w:kern w:val="2"/>
          <w:sz w:val="28"/>
          <w:highlight w:val="none"/>
          <w:lang w:val="en-US" w:eastAsia="zh-CN"/>
        </w:rPr>
      </w:pPr>
    </w:p>
    <w:p w14:paraId="4FB1DF70">
      <w:pPr>
        <w:pStyle w:val="25"/>
        <w:rPr>
          <w:rFonts w:hint="default" w:ascii="Times New Roman" w:hAnsi="Times New Roman" w:eastAsia="仿宋_GB2312" w:cs="Times New Roman"/>
          <w:color w:val="auto"/>
          <w:kern w:val="2"/>
          <w:sz w:val="28"/>
          <w:highlight w:val="none"/>
          <w:lang w:val="en-US" w:eastAsia="zh-CN"/>
        </w:rPr>
      </w:pPr>
    </w:p>
    <w:p w14:paraId="741224B5">
      <w:pPr>
        <w:pStyle w:val="25"/>
        <w:rPr>
          <w:rFonts w:hint="default" w:ascii="Times New Roman" w:hAnsi="Times New Roman" w:eastAsia="仿宋_GB2312" w:cs="Times New Roman"/>
          <w:color w:val="auto"/>
          <w:kern w:val="2"/>
          <w:sz w:val="28"/>
          <w:highlight w:val="none"/>
          <w:lang w:val="en-US" w:eastAsia="zh-CN"/>
        </w:rPr>
      </w:pPr>
    </w:p>
    <w:p w14:paraId="59D6F533">
      <w:pPr>
        <w:pStyle w:val="25"/>
        <w:rPr>
          <w:rFonts w:hint="default" w:ascii="Times New Roman" w:hAnsi="Times New Roman" w:eastAsia="仿宋_GB2312" w:cs="Times New Roman"/>
          <w:color w:val="auto"/>
          <w:kern w:val="2"/>
          <w:sz w:val="28"/>
          <w:highlight w:val="none"/>
          <w:lang w:val="en-US" w:eastAsia="zh-CN"/>
        </w:rPr>
      </w:pPr>
    </w:p>
    <w:p w14:paraId="02F21000">
      <w:pPr>
        <w:pStyle w:val="25"/>
        <w:rPr>
          <w:rFonts w:hint="default" w:ascii="Times New Roman" w:hAnsi="Times New Roman" w:eastAsia="仿宋_GB2312" w:cs="Times New Roman"/>
          <w:color w:val="auto"/>
          <w:kern w:val="2"/>
          <w:sz w:val="28"/>
          <w:highlight w:val="none"/>
          <w:lang w:val="en-US" w:eastAsia="zh-CN"/>
        </w:rPr>
      </w:pPr>
    </w:p>
    <w:p w14:paraId="2DD0A89E">
      <w:pPr>
        <w:pStyle w:val="25"/>
        <w:rPr>
          <w:rFonts w:hint="default" w:ascii="Times New Roman" w:hAnsi="Times New Roman" w:eastAsia="仿宋_GB2312" w:cs="Times New Roman"/>
          <w:color w:val="auto"/>
          <w:kern w:val="2"/>
          <w:sz w:val="28"/>
          <w:highlight w:val="none"/>
          <w:lang w:val="en-US" w:eastAsia="zh-CN"/>
        </w:rPr>
      </w:pPr>
    </w:p>
    <w:p w14:paraId="56E138F4">
      <w:pPr>
        <w:pStyle w:val="25"/>
        <w:rPr>
          <w:rFonts w:hint="default" w:ascii="Times New Roman" w:hAnsi="Times New Roman" w:eastAsia="仿宋_GB2312" w:cs="Times New Roman"/>
          <w:color w:val="auto"/>
          <w:kern w:val="2"/>
          <w:sz w:val="28"/>
          <w:highlight w:val="none"/>
          <w:lang w:val="en-US" w:eastAsia="zh-CN"/>
        </w:rPr>
      </w:pPr>
    </w:p>
    <w:p w14:paraId="41B68CEC">
      <w:pPr>
        <w:pStyle w:val="25"/>
        <w:rPr>
          <w:rFonts w:hint="default" w:ascii="Times New Roman" w:hAnsi="Times New Roman" w:eastAsia="仿宋_GB2312" w:cs="Times New Roman"/>
          <w:color w:val="auto"/>
          <w:kern w:val="2"/>
          <w:sz w:val="28"/>
          <w:highlight w:val="none"/>
          <w:lang w:val="en-US" w:eastAsia="zh-CN"/>
        </w:rPr>
      </w:pPr>
    </w:p>
    <w:p w14:paraId="11FA6088">
      <w:pPr>
        <w:pStyle w:val="25"/>
        <w:rPr>
          <w:rFonts w:hint="default" w:ascii="Times New Roman" w:hAnsi="Times New Roman" w:eastAsia="仿宋_GB2312" w:cs="Times New Roman"/>
          <w:color w:val="auto"/>
          <w:kern w:val="2"/>
          <w:sz w:val="28"/>
          <w:highlight w:val="none"/>
          <w:lang w:val="en-US" w:eastAsia="zh-CN"/>
        </w:rPr>
      </w:pPr>
    </w:p>
    <w:p w14:paraId="7E1CC5E1">
      <w:pPr>
        <w:pStyle w:val="25"/>
        <w:rPr>
          <w:rFonts w:hint="default" w:ascii="Times New Roman" w:hAnsi="Times New Roman" w:eastAsia="仿宋_GB2312" w:cs="Times New Roman"/>
          <w:color w:val="auto"/>
          <w:kern w:val="2"/>
          <w:sz w:val="28"/>
          <w:highlight w:val="none"/>
          <w:lang w:val="en-US" w:eastAsia="zh-CN"/>
        </w:rPr>
      </w:pPr>
    </w:p>
    <w:p w14:paraId="744CE58B">
      <w:pPr>
        <w:pStyle w:val="25"/>
        <w:rPr>
          <w:rFonts w:hint="default" w:ascii="Times New Roman" w:hAnsi="Times New Roman" w:eastAsia="仿宋_GB2312" w:cs="Times New Roman"/>
          <w:color w:val="auto"/>
          <w:kern w:val="2"/>
          <w:sz w:val="28"/>
          <w:highlight w:val="none"/>
          <w:lang w:val="en-US" w:eastAsia="zh-CN"/>
        </w:rPr>
      </w:pPr>
    </w:p>
    <w:p w14:paraId="22189440">
      <w:pPr>
        <w:pStyle w:val="25"/>
        <w:rPr>
          <w:rFonts w:hint="default" w:ascii="Times New Roman" w:hAnsi="Times New Roman" w:eastAsia="仿宋_GB2312" w:cs="Times New Roman"/>
          <w:color w:val="auto"/>
          <w:kern w:val="2"/>
          <w:sz w:val="28"/>
          <w:highlight w:val="none"/>
          <w:lang w:val="en-US" w:eastAsia="zh-CN"/>
        </w:rPr>
      </w:pPr>
    </w:p>
    <w:p w14:paraId="03599677">
      <w:pPr>
        <w:pStyle w:val="25"/>
        <w:rPr>
          <w:rFonts w:hint="default" w:ascii="Times New Roman" w:hAnsi="Times New Roman" w:eastAsia="仿宋_GB2312" w:cs="Times New Roman"/>
          <w:color w:val="auto"/>
          <w:kern w:val="2"/>
          <w:sz w:val="28"/>
          <w:highlight w:val="none"/>
          <w:lang w:val="en-US" w:eastAsia="zh-CN"/>
        </w:rPr>
      </w:pPr>
    </w:p>
    <w:p w14:paraId="663FFA65">
      <w:pPr>
        <w:pStyle w:val="25"/>
        <w:rPr>
          <w:rFonts w:hint="default" w:ascii="Times New Roman" w:hAnsi="Times New Roman" w:eastAsia="仿宋_GB2312" w:cs="Times New Roman"/>
          <w:color w:val="auto"/>
          <w:kern w:val="2"/>
          <w:sz w:val="28"/>
          <w:highlight w:val="none"/>
          <w:lang w:val="en-US" w:eastAsia="zh-CN"/>
        </w:rPr>
      </w:pPr>
    </w:p>
    <w:p w14:paraId="0A33A205">
      <w:pPr>
        <w:pStyle w:val="25"/>
        <w:rPr>
          <w:rFonts w:hint="default" w:ascii="Times New Roman" w:hAnsi="Times New Roman" w:eastAsia="仿宋_GB2312" w:cs="Times New Roman"/>
          <w:color w:val="auto"/>
          <w:kern w:val="2"/>
          <w:sz w:val="28"/>
          <w:highlight w:val="none"/>
          <w:lang w:val="en-US" w:eastAsia="zh-CN"/>
        </w:rPr>
      </w:pPr>
    </w:p>
    <w:p w14:paraId="233F90F6">
      <w:pPr>
        <w:pStyle w:val="25"/>
        <w:rPr>
          <w:rFonts w:hint="default" w:ascii="Times New Roman" w:hAnsi="Times New Roman" w:eastAsia="仿宋_GB2312" w:cs="Times New Roman"/>
          <w:color w:val="auto"/>
          <w:kern w:val="2"/>
          <w:sz w:val="28"/>
          <w:highlight w:val="none"/>
          <w:lang w:val="en-US" w:eastAsia="zh-CN"/>
        </w:rPr>
      </w:pPr>
    </w:p>
    <w:p w14:paraId="49014B50">
      <w:pPr>
        <w:spacing w:before="260" w:after="260" w:line="600" w:lineRule="exact"/>
        <w:jc w:val="center"/>
        <w:outlineLvl w:val="1"/>
        <w:rPr>
          <w:rFonts w:hint="default" w:ascii="Times New Roman" w:hAnsi="Times New Roman" w:eastAsia="仿宋_GB2312" w:cs="Times New Roman"/>
          <w:b/>
          <w:color w:val="auto"/>
          <w:sz w:val="32"/>
          <w:szCs w:val="32"/>
          <w:highlight w:val="none"/>
          <w:lang w:eastAsia="zh-CN"/>
        </w:rPr>
      </w:pPr>
      <w:bookmarkStart w:id="1011" w:name="_Toc5597"/>
      <w:bookmarkStart w:id="1012" w:name="_Toc25509"/>
      <w:bookmarkStart w:id="1013" w:name="_Toc22441"/>
      <w:bookmarkStart w:id="1014" w:name="_Toc12677"/>
      <w:bookmarkStart w:id="1015" w:name="_Toc348243636"/>
      <w:bookmarkStart w:id="1016" w:name="_Toc24064"/>
      <w:bookmarkStart w:id="1017" w:name="_Toc19494"/>
      <w:bookmarkStart w:id="1018" w:name="_Toc2955"/>
      <w:bookmarkStart w:id="1019" w:name="_Toc30081"/>
      <w:bookmarkStart w:id="1020" w:name="_Toc22985"/>
      <w:bookmarkStart w:id="1021" w:name="_Toc7571"/>
      <w:bookmarkStart w:id="1022" w:name="_Toc6194"/>
      <w:bookmarkStart w:id="1023" w:name="_Toc4362"/>
      <w:bookmarkStart w:id="1024" w:name="_Toc1223"/>
      <w:bookmarkStart w:id="1025" w:name="_Toc12770"/>
      <w:bookmarkStart w:id="1026" w:name="_Toc12032"/>
      <w:bookmarkStart w:id="1027" w:name="_Toc27914"/>
      <w:bookmarkStart w:id="1028" w:name="_Toc21036"/>
      <w:bookmarkStart w:id="1029" w:name="_Toc16370"/>
      <w:bookmarkStart w:id="1030" w:name="_Toc13874"/>
      <w:bookmarkStart w:id="1031" w:name="_Toc21081"/>
      <w:bookmarkStart w:id="1032" w:name="_Toc18670"/>
      <w:bookmarkStart w:id="1033" w:name="_Toc5952"/>
      <w:bookmarkStart w:id="1034" w:name="_Toc306111403"/>
      <w:bookmarkStart w:id="1035" w:name="_Toc306109846"/>
      <w:bookmarkStart w:id="1036" w:name="_Toc427855505"/>
      <w:r>
        <w:rPr>
          <w:rFonts w:hint="eastAsia" w:ascii="Times New Roman" w:hAnsi="Times New Roman" w:eastAsia="仿宋_GB2312" w:cs="Times New Roman"/>
          <w:b/>
          <w:color w:val="auto"/>
          <w:sz w:val="32"/>
          <w:szCs w:val="32"/>
          <w:highlight w:val="none"/>
          <w:lang w:eastAsia="zh-CN"/>
        </w:rPr>
        <w:t>（</w:t>
      </w:r>
      <w:r>
        <w:rPr>
          <w:rFonts w:hint="eastAsia" w:eastAsia="仿宋_GB2312" w:cs="Times New Roman"/>
          <w:b/>
          <w:color w:val="auto"/>
          <w:sz w:val="32"/>
          <w:szCs w:val="32"/>
          <w:highlight w:val="none"/>
          <w:lang w:val="en-US" w:eastAsia="zh-CN"/>
        </w:rPr>
        <w:t>七</w:t>
      </w:r>
      <w:r>
        <w:rPr>
          <w:rFonts w:hint="eastAsia"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lang w:eastAsia="zh-CN"/>
        </w:rPr>
        <w:t>服务费用报价函</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tbl>
      <w:tblPr>
        <w:tblStyle w:val="18"/>
        <w:tblW w:w="84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702"/>
      </w:tblGrid>
      <w:tr w14:paraId="33C7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797" w:type="dxa"/>
            <w:vAlign w:val="center"/>
          </w:tcPr>
          <w:p w14:paraId="6F01C53A">
            <w:pPr>
              <w:spacing w:before="156" w:beforeLines="50" w:after="156" w:afterLines="50" w:line="36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服务内容</w:t>
            </w:r>
          </w:p>
        </w:tc>
        <w:tc>
          <w:tcPr>
            <w:tcW w:w="6702" w:type="dxa"/>
            <w:vAlign w:val="center"/>
          </w:tcPr>
          <w:p w14:paraId="52D37BCF">
            <w:pPr>
              <w:spacing w:before="156" w:beforeLines="50" w:after="156" w:afterLines="5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比选总价报价（万元）</w:t>
            </w:r>
          </w:p>
        </w:tc>
      </w:tr>
      <w:tr w14:paraId="5091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1797" w:type="dxa"/>
            <w:vAlign w:val="center"/>
          </w:tcPr>
          <w:p w14:paraId="01F6CC20">
            <w:pPr>
              <w:spacing w:before="156" w:beforeLines="50" w:after="156" w:afterLines="50" w:line="36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岗位任职资格体系及薪酬一体化建设项目</w:t>
            </w:r>
          </w:p>
        </w:tc>
        <w:tc>
          <w:tcPr>
            <w:tcW w:w="6702" w:type="dxa"/>
            <w:vAlign w:val="center"/>
          </w:tcPr>
          <w:p w14:paraId="4548970F">
            <w:pPr>
              <w:spacing w:before="156" w:beforeLines="50" w:after="156" w:afterLines="50" w:line="360" w:lineRule="auto"/>
              <w:ind w:firstLine="480" w:firstLineChars="200"/>
              <w:jc w:val="left"/>
              <w:rPr>
                <w:rFonts w:hint="eastAsia" w:ascii="仿宋_GB2312" w:hAnsi="仿宋_GB2312" w:eastAsia="仿宋_GB2312" w:cs="仿宋_GB2312"/>
                <w:color w:val="auto"/>
                <w:sz w:val="24"/>
                <w:szCs w:val="24"/>
                <w:highlight w:val="none"/>
              </w:rPr>
            </w:pPr>
          </w:p>
          <w:p w14:paraId="68B0C779">
            <w:pPr>
              <w:spacing w:before="156" w:beforeLines="50" w:after="156" w:afterLines="50"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人民币：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元</w:t>
            </w:r>
          </w:p>
          <w:p w14:paraId="6F963BD9">
            <w:pPr>
              <w:spacing w:before="156" w:beforeLines="50" w:after="156" w:afterLines="50"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大</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写：         元</w:t>
            </w:r>
          </w:p>
          <w:p w14:paraId="2F8FE00A">
            <w:pPr>
              <w:pStyle w:val="25"/>
              <w:rPr>
                <w:rFonts w:hint="eastAsia" w:ascii="仿宋_GB2312" w:hAnsi="仿宋_GB2312" w:eastAsia="仿宋_GB2312" w:cs="仿宋_GB2312"/>
                <w:color w:val="auto"/>
                <w:sz w:val="24"/>
                <w:szCs w:val="24"/>
                <w:highlight w:val="none"/>
              </w:rPr>
            </w:pPr>
          </w:p>
        </w:tc>
      </w:tr>
      <w:bookmarkEnd w:id="1034"/>
      <w:bookmarkEnd w:id="1035"/>
    </w:tbl>
    <w:p w14:paraId="143B13C7">
      <w:pPr>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注：</w:t>
      </w:r>
      <w:r>
        <w:rPr>
          <w:rFonts w:hint="default" w:ascii="Times New Roman" w:hAnsi="Times New Roman" w:eastAsia="仿宋_GB2312" w:cs="Times New Roman"/>
          <w:color w:val="auto"/>
          <w:sz w:val="24"/>
          <w:szCs w:val="24"/>
          <w:highlight w:val="none"/>
        </w:rPr>
        <w:t>报价应包括一切费用，比选人不负责承担比选申请人因中选后开展项目应支付的差旅费及其他费用。</w:t>
      </w:r>
    </w:p>
    <w:p w14:paraId="7B04586E">
      <w:pPr>
        <w:pStyle w:val="24"/>
        <w:numPr>
          <w:ilvl w:val="4"/>
          <w:numId w:val="0"/>
        </w:numPr>
        <w:rPr>
          <w:rFonts w:ascii="Times New Roman" w:hAnsi="Times New Roman" w:eastAsia="仿宋" w:cs="Times New Roman"/>
          <w:color w:val="auto"/>
          <w:highlight w:val="none"/>
        </w:rPr>
      </w:pPr>
    </w:p>
    <w:p w14:paraId="3187023D">
      <w:pPr>
        <w:pStyle w:val="25"/>
        <w:rPr>
          <w:rFonts w:ascii="Times New Roman" w:hAnsi="Times New Roman" w:eastAsia="仿宋" w:cs="Times New Roman"/>
          <w:color w:val="auto"/>
          <w:highlight w:val="none"/>
        </w:rPr>
      </w:pPr>
    </w:p>
    <w:p w14:paraId="0138BAB4">
      <w:pPr>
        <w:pStyle w:val="25"/>
        <w:rPr>
          <w:rFonts w:ascii="Times New Roman" w:hAnsi="Times New Roman" w:eastAsia="仿宋" w:cs="Times New Roman"/>
          <w:color w:val="auto"/>
          <w:highlight w:val="none"/>
        </w:rPr>
      </w:pPr>
    </w:p>
    <w:p w14:paraId="5B78D8BB">
      <w:pPr>
        <w:pStyle w:val="25"/>
        <w:rPr>
          <w:rFonts w:ascii="Times New Roman" w:hAnsi="Times New Roman" w:eastAsia="仿宋" w:cs="Times New Roman"/>
          <w:color w:val="auto"/>
          <w:highlight w:val="none"/>
        </w:rPr>
      </w:pPr>
    </w:p>
    <w:p w14:paraId="05FDABB0">
      <w:pPr>
        <w:pStyle w:val="25"/>
        <w:spacing w:line="360" w:lineRule="auto"/>
        <w:rPr>
          <w:rFonts w:ascii="Times New Roman" w:hAnsi="Times New Roman" w:eastAsia="仿宋" w:cs="Times New Roman"/>
          <w:color w:val="auto"/>
          <w:highlight w:val="none"/>
        </w:rPr>
      </w:pPr>
    </w:p>
    <w:p w14:paraId="4C5DA728">
      <w:pPr>
        <w:snapToGrid w:val="0"/>
        <w:spacing w:line="360" w:lineRule="auto"/>
        <w:ind w:firstLine="3600" w:firstLineChars="150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比选申请人</w:t>
      </w:r>
      <w:r>
        <w:rPr>
          <w:rFonts w:hint="eastAsia" w:ascii="Times New Roman" w:hAnsi="Times New Roman" w:eastAsia="仿宋_GB2312" w:cs="Times New Roman"/>
          <w:color w:val="auto"/>
          <w:sz w:val="24"/>
          <w:szCs w:val="24"/>
          <w:highlight w:val="none"/>
          <w:lang w:eastAsia="zh-CN"/>
        </w:rPr>
        <w:t>：</w:t>
      </w:r>
      <w:r>
        <w:rPr>
          <w:rFonts w:hint="eastAsia" w:ascii="仿宋_GB2312" w:hAnsi="仿宋_GB2312" w:eastAsia="仿宋_GB2312" w:cs="仿宋_GB2312"/>
          <w:color w:val="auto"/>
          <w:sz w:val="24"/>
          <w:szCs w:val="24"/>
          <w:highlight w:val="none"/>
        </w:rPr>
        <w:t>【请填写全称】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w:t>
      </w:r>
      <w:r>
        <w:rPr>
          <w:rFonts w:hint="default" w:ascii="Times New Roman" w:hAnsi="Times New Roman" w:eastAsia="仿宋_GB2312" w:cs="Times New Roman"/>
          <w:color w:val="auto"/>
          <w:sz w:val="24"/>
          <w:szCs w:val="24"/>
          <w:highlight w:val="none"/>
        </w:rPr>
        <w:t>章）</w:t>
      </w:r>
    </w:p>
    <w:p w14:paraId="57E6A167">
      <w:pPr>
        <w:widowControl/>
        <w:snapToGrid w:val="0"/>
        <w:spacing w:line="360" w:lineRule="auto"/>
        <w:ind w:firstLine="420" w:firstLineChars="0"/>
        <w:jc w:val="righ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w:t>
      </w:r>
    </w:p>
    <w:p w14:paraId="5FF8F0F8">
      <w:pPr>
        <w:snapToGrid w:val="0"/>
        <w:spacing w:line="360" w:lineRule="auto"/>
        <w:ind w:firstLine="42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 xml:space="preserve">                 法定代表</w:t>
      </w:r>
      <w:r>
        <w:rPr>
          <w:rFonts w:hint="eastAsia" w:ascii="仿宋_GB2312" w:hAnsi="仿宋_GB2312" w:eastAsia="仿宋_GB2312" w:cs="仿宋_GB2312"/>
          <w:bCs/>
          <w:color w:val="auto"/>
          <w:sz w:val="24"/>
          <w:szCs w:val="24"/>
          <w:highlight w:val="none"/>
        </w:rPr>
        <w:t xml:space="preserve">人或委托代理人：【 </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】（签字</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盖章）</w:t>
      </w:r>
    </w:p>
    <w:p w14:paraId="678C836B">
      <w:pPr>
        <w:pStyle w:val="9"/>
        <w:spacing w:line="360" w:lineRule="auto"/>
        <w:rPr>
          <w:rFonts w:hint="default"/>
          <w:color w:val="auto"/>
          <w:highlight w:val="none"/>
        </w:rPr>
      </w:pPr>
    </w:p>
    <w:p w14:paraId="311392A3">
      <w:pPr>
        <w:pStyle w:val="11"/>
        <w:spacing w:line="360" w:lineRule="auto"/>
        <w:rPr>
          <w:rFonts w:hint="default" w:eastAsia="宋体"/>
          <w:b w:val="0"/>
          <w:bCs w:val="0"/>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日  期：【</w:t>
      </w: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】年【</w:t>
      </w: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】月【</w:t>
      </w: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】日</w:t>
      </w:r>
      <w:bookmarkEnd w:id="5"/>
      <w:bookmarkEnd w:id="6"/>
      <w:bookmarkEnd w:id="7"/>
      <w:bookmarkEnd w:id="8"/>
      <w:bookmarkEnd w:id="9"/>
      <w:bookmarkEnd w:id="1036"/>
    </w:p>
    <w:p w14:paraId="62BE8BD4">
      <w:pPr>
        <w:spacing w:before="156" w:beforeLines="50" w:after="156" w:afterLines="50" w:line="360" w:lineRule="auto"/>
        <w:ind w:right="600"/>
        <w:rPr>
          <w:rFonts w:hint="default" w:ascii="Times New Roman" w:hAnsi="Times New Roman" w:eastAsia="仿宋_GB2312" w:cs="Times New Roman"/>
          <w:color w:val="auto"/>
          <w:sz w:val="24"/>
          <w:szCs w:val="24"/>
          <w:highlight w:val="none"/>
        </w:rPr>
      </w:pPr>
    </w:p>
    <w:p w14:paraId="44E43CFF">
      <w:pPr>
        <w:pStyle w:val="25"/>
        <w:rPr>
          <w:rFonts w:hint="default"/>
          <w:color w:val="auto"/>
          <w:highlight w:val="none"/>
        </w:rPr>
      </w:pPr>
    </w:p>
    <w:p w14:paraId="49475574">
      <w:pPr>
        <w:pStyle w:val="25"/>
        <w:rPr>
          <w:rFonts w:hint="default"/>
          <w:color w:val="auto"/>
          <w:highlight w:val="none"/>
        </w:rPr>
      </w:pPr>
    </w:p>
    <w:p w14:paraId="48D3F550">
      <w:pPr>
        <w:pStyle w:val="25"/>
        <w:rPr>
          <w:rFonts w:hint="default"/>
          <w:color w:val="auto"/>
          <w:highlight w:val="none"/>
        </w:rPr>
      </w:pPr>
    </w:p>
    <w:p w14:paraId="32E087B8">
      <w:pPr>
        <w:numPr>
          <w:ilvl w:val="-1"/>
          <w:numId w:val="0"/>
        </w:numPr>
        <w:spacing w:before="260" w:after="260" w:line="600" w:lineRule="exact"/>
        <w:jc w:val="center"/>
        <w:outlineLvl w:val="1"/>
        <w:rPr>
          <w:rFonts w:hint="eastAsia" w:eastAsia="仿宋_GB2312" w:cs="Times New Roman"/>
          <w:b/>
          <w:color w:val="auto"/>
          <w:sz w:val="32"/>
          <w:szCs w:val="32"/>
          <w:highlight w:val="none"/>
          <w:lang w:eastAsia="zh-CN"/>
        </w:rPr>
        <w:sectPr>
          <w:pgSz w:w="11906" w:h="16838"/>
          <w:pgMar w:top="1440" w:right="1800" w:bottom="1440" w:left="1800" w:header="851" w:footer="992" w:gutter="0"/>
          <w:cols w:space="425" w:num="1"/>
          <w:docGrid w:type="lines" w:linePitch="312" w:charSpace="0"/>
        </w:sectPr>
      </w:pPr>
      <w:bookmarkStart w:id="1037" w:name="_Toc13893"/>
      <w:bookmarkStart w:id="1038" w:name="_Toc598"/>
      <w:bookmarkStart w:id="1039" w:name="_Toc19923"/>
      <w:bookmarkStart w:id="1040" w:name="_Toc15721"/>
      <w:bookmarkStart w:id="1041" w:name="_Toc2278"/>
      <w:bookmarkStart w:id="1042" w:name="_Toc25434"/>
      <w:bookmarkStart w:id="1043" w:name="_Toc23963"/>
      <w:bookmarkStart w:id="1044" w:name="_Toc18244"/>
      <w:bookmarkStart w:id="1045" w:name="_Toc6681"/>
      <w:bookmarkStart w:id="1046" w:name="_Toc29816"/>
      <w:bookmarkStart w:id="1047" w:name="_Toc26006"/>
      <w:bookmarkStart w:id="1048" w:name="_Toc14403"/>
      <w:bookmarkStart w:id="1049" w:name="_Toc27080"/>
      <w:bookmarkStart w:id="1050" w:name="_Toc30341"/>
      <w:bookmarkStart w:id="1051" w:name="_Toc12543"/>
      <w:bookmarkStart w:id="1052" w:name="_Toc11307"/>
    </w:p>
    <w:p w14:paraId="26B111D8">
      <w:pPr>
        <w:numPr>
          <w:ilvl w:val="0"/>
          <w:numId w:val="0"/>
        </w:numPr>
        <w:spacing w:before="260" w:after="260" w:line="600" w:lineRule="exact"/>
        <w:ind w:firstLine="0" w:firstLineChars="0"/>
        <w:jc w:val="center"/>
        <w:outlineLvl w:val="1"/>
        <w:rPr>
          <w:rFonts w:hint="eastAsia" w:ascii="仿宋_GB2312" w:hAnsi="仿宋_GB2312" w:eastAsia="仿宋_GB2312" w:cs="仿宋_GB2312"/>
          <w:b/>
          <w:bCs w:val="0"/>
          <w:color w:val="auto"/>
          <w:sz w:val="24"/>
          <w:szCs w:val="24"/>
          <w:highlight w:val="none"/>
          <w:lang w:val="en-US" w:eastAsia="zh-CN"/>
        </w:rPr>
      </w:pPr>
      <w:bookmarkStart w:id="1053" w:name="_Toc8093"/>
      <w:bookmarkStart w:id="1054" w:name="_Toc29270"/>
      <w:bookmarkStart w:id="1055" w:name="_Toc16795"/>
      <w:bookmarkStart w:id="1056" w:name="_Toc14710"/>
      <w:bookmarkStart w:id="1057" w:name="_Toc1892"/>
      <w:bookmarkStart w:id="1058" w:name="_Toc16231"/>
      <w:bookmarkStart w:id="1059" w:name="_Toc14189"/>
      <w:bookmarkStart w:id="1060" w:name="_Toc11168"/>
      <w:bookmarkStart w:id="1061" w:name="_Toc24203"/>
      <w:bookmarkStart w:id="1062" w:name="_Toc1037852177"/>
      <w:r>
        <w:rPr>
          <w:rFonts w:hint="eastAsia" w:ascii="Times New Roman" w:hAnsi="Times New Roman" w:eastAsia="仿宋_GB2312" w:cs="Times New Roman"/>
          <w:b/>
          <w:color w:val="auto"/>
          <w:kern w:val="2"/>
          <w:sz w:val="32"/>
          <w:szCs w:val="32"/>
          <w:highlight w:val="none"/>
          <w:lang w:val="en-US" w:eastAsia="zh-CN" w:bidi="ar-SA"/>
        </w:rPr>
        <w:t>（</w:t>
      </w:r>
      <w:r>
        <w:rPr>
          <w:rFonts w:hint="eastAsia" w:eastAsia="仿宋_GB2312" w:cs="Times New Roman"/>
          <w:b/>
          <w:color w:val="auto"/>
          <w:kern w:val="2"/>
          <w:sz w:val="32"/>
          <w:szCs w:val="32"/>
          <w:highlight w:val="none"/>
          <w:lang w:val="en-US" w:eastAsia="zh-CN" w:bidi="ar-SA"/>
        </w:rPr>
        <w:t>八</w:t>
      </w:r>
      <w:r>
        <w:rPr>
          <w:rFonts w:hint="eastAsia" w:ascii="Times New Roman" w:hAnsi="Times New Roman" w:eastAsia="仿宋_GB2312" w:cs="Times New Roman"/>
          <w:b/>
          <w:color w:val="auto"/>
          <w:kern w:val="2"/>
          <w:sz w:val="32"/>
          <w:szCs w:val="32"/>
          <w:highlight w:val="none"/>
          <w:lang w:val="en-US" w:eastAsia="zh-CN" w:bidi="ar-SA"/>
        </w:rPr>
        <w:t>）</w:t>
      </w:r>
      <w:r>
        <w:rPr>
          <w:rFonts w:hint="eastAsia" w:eastAsia="仿宋_GB2312" w:cs="Times New Roman"/>
          <w:b/>
          <w:color w:val="auto"/>
          <w:sz w:val="32"/>
          <w:szCs w:val="32"/>
          <w:highlight w:val="none"/>
          <w:lang w:val="en-US" w:eastAsia="zh-CN"/>
        </w:rPr>
        <w:t>人员配置情况</w:t>
      </w:r>
      <w:bookmarkEnd w:id="1053"/>
      <w:bookmarkEnd w:id="1054"/>
      <w:bookmarkEnd w:id="1055"/>
      <w:bookmarkEnd w:id="1056"/>
      <w:bookmarkEnd w:id="1057"/>
      <w:bookmarkEnd w:id="1058"/>
      <w:bookmarkEnd w:id="1059"/>
      <w:bookmarkEnd w:id="1060"/>
      <w:bookmarkEnd w:id="1061"/>
      <w:bookmarkEnd w:id="1062"/>
      <w:bookmarkStart w:id="1063" w:name="_Toc22067"/>
      <w:bookmarkStart w:id="1064" w:name="_Toc27274"/>
      <w:bookmarkStart w:id="1065" w:name="_Toc8158"/>
      <w:bookmarkStart w:id="1066" w:name="_Toc11540"/>
      <w:bookmarkStart w:id="1067" w:name="_Toc9535"/>
    </w:p>
    <w:p w14:paraId="449B20F2">
      <w:pPr>
        <w:numPr>
          <w:ilvl w:val="-1"/>
          <w:numId w:val="0"/>
        </w:numPr>
        <w:spacing w:before="0" w:after="0" w:line="360" w:lineRule="auto"/>
        <w:ind w:firstLine="480" w:firstLineChars="200"/>
        <w:jc w:val="center"/>
        <w:outlineLvl w:val="9"/>
        <w:rPr>
          <w:rFonts w:hint="default" w:ascii="Times New Roman" w:hAnsi="Times New Roman" w:eastAsia="仿宋_GB2312" w:cs="Times New Roman"/>
          <w:b w:val="0"/>
          <w:bCs w:val="0"/>
          <w:color w:val="auto"/>
          <w:sz w:val="24"/>
          <w:szCs w:val="24"/>
          <w:highlight w:val="none"/>
          <w:lang w:val="en-US" w:eastAsia="zh-CN"/>
        </w:rPr>
        <w:sectPr>
          <w:pgSz w:w="11906" w:h="16838"/>
          <w:pgMar w:top="1440" w:right="1800" w:bottom="1440" w:left="1800" w:header="851" w:footer="992" w:gutter="0"/>
          <w:cols w:space="425" w:num="1"/>
          <w:docGrid w:type="lines" w:linePitch="312" w:charSpace="0"/>
        </w:sectPr>
      </w:pPr>
      <w:bookmarkStart w:id="1068" w:name="_Toc18152"/>
      <w:r>
        <w:rPr>
          <w:rFonts w:hint="default" w:ascii="Times New Roman" w:hAnsi="Times New Roman" w:eastAsia="仿宋_GB2312" w:cs="Times New Roman"/>
          <w:b w:val="0"/>
          <w:bCs w:val="0"/>
          <w:color w:val="auto"/>
          <w:sz w:val="24"/>
          <w:szCs w:val="24"/>
          <w:highlight w:val="none"/>
          <w:lang w:val="en-US" w:eastAsia="zh-CN"/>
        </w:rPr>
        <w:t>(团队成员构成、工作履历、项目经验等</w:t>
      </w:r>
      <w:r>
        <w:rPr>
          <w:rFonts w:hint="eastAsia" w:eastAsia="仿宋_GB2312" w:cs="Times New Roman"/>
          <w:b w:val="0"/>
          <w:bCs w:val="0"/>
          <w:color w:val="auto"/>
          <w:sz w:val="24"/>
          <w:szCs w:val="24"/>
          <w:highlight w:val="none"/>
          <w:lang w:val="en-US" w:eastAsia="zh-CN"/>
        </w:rPr>
        <w:t>，并对人员数量、岗位职责、团队能力等方面是否具有全面性、科学性、合理性进行综合评审</w:t>
      </w:r>
      <w:r>
        <w:rPr>
          <w:rFonts w:hint="default" w:ascii="Times New Roman" w:hAnsi="Times New Roman" w:eastAsia="仿宋_GB2312" w:cs="Times New Roman"/>
          <w:b w:val="0"/>
          <w:bCs w:val="0"/>
          <w:color w:val="auto"/>
          <w:sz w:val="24"/>
          <w:szCs w:val="24"/>
          <w:highlight w:val="none"/>
          <w:lang w:val="en-US" w:eastAsia="zh-CN"/>
        </w:rPr>
        <w:t>）</w:t>
      </w:r>
      <w:bookmarkEnd w:id="1063"/>
      <w:bookmarkEnd w:id="1064"/>
      <w:bookmarkEnd w:id="1065"/>
      <w:bookmarkEnd w:id="1066"/>
      <w:bookmarkEnd w:id="1067"/>
      <w:bookmarkEnd w:id="1068"/>
    </w:p>
    <w:p w14:paraId="12A6301C">
      <w:pPr>
        <w:numPr>
          <w:ilvl w:val="0"/>
          <w:numId w:val="0"/>
        </w:num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bookmarkStart w:id="1069" w:name="_Toc19712"/>
      <w:bookmarkStart w:id="1070" w:name="_Toc22457"/>
      <w:bookmarkStart w:id="1071" w:name="_Toc20750"/>
      <w:bookmarkStart w:id="1072" w:name="_Toc14311"/>
      <w:bookmarkStart w:id="1073" w:name="_Toc15276"/>
      <w:bookmarkStart w:id="1074" w:name="_Toc13374"/>
      <w:bookmarkStart w:id="1075" w:name="_Toc22270"/>
      <w:bookmarkStart w:id="1076" w:name="_Toc1319357905"/>
      <w:bookmarkStart w:id="1077" w:name="_Toc18138"/>
      <w:bookmarkStart w:id="1078" w:name="_Toc7786"/>
      <w:r>
        <w:rPr>
          <w:rFonts w:hint="eastAsia" w:eastAsia="仿宋_GB2312" w:cs="Times New Roman"/>
          <w:b/>
          <w:color w:val="auto"/>
          <w:sz w:val="32"/>
          <w:szCs w:val="32"/>
          <w:highlight w:val="none"/>
          <w:lang w:val="en-US" w:eastAsia="zh-CN"/>
        </w:rPr>
        <w:t>（九）</w:t>
      </w:r>
      <w:r>
        <w:rPr>
          <w:rFonts w:hint="eastAsia" w:ascii="Times New Roman" w:hAnsi="Times New Roman" w:eastAsia="仿宋_GB2312" w:cs="Times New Roman"/>
          <w:b/>
          <w:color w:val="auto"/>
          <w:sz w:val="32"/>
          <w:szCs w:val="32"/>
          <w:highlight w:val="none"/>
          <w:lang w:val="en-US" w:eastAsia="zh-CN"/>
        </w:rPr>
        <w:t>类似业绩证明材料</w:t>
      </w:r>
      <w:bookmarkEnd w:id="1069"/>
      <w:bookmarkEnd w:id="1070"/>
      <w:bookmarkEnd w:id="1071"/>
      <w:bookmarkEnd w:id="1072"/>
      <w:bookmarkEnd w:id="1073"/>
      <w:bookmarkEnd w:id="1074"/>
      <w:bookmarkEnd w:id="1075"/>
      <w:bookmarkEnd w:id="1076"/>
      <w:bookmarkEnd w:id="1077"/>
      <w:bookmarkEnd w:id="1078"/>
    </w:p>
    <w:p w14:paraId="0E4AFA6C">
      <w:pPr>
        <w:numPr>
          <w:ilvl w:val="-1"/>
          <w:numId w:val="0"/>
        </w:numPr>
        <w:spacing w:before="260" w:after="260" w:line="600" w:lineRule="exact"/>
        <w:jc w:val="center"/>
        <w:outlineLvl w:val="1"/>
        <w:rPr>
          <w:rFonts w:hint="default" w:ascii="Times New Roman" w:hAnsi="Times New Roman" w:eastAsia="仿宋_GB2312" w:cs="Times New Roman"/>
          <w:b/>
          <w:color w:val="auto"/>
          <w:sz w:val="32"/>
          <w:szCs w:val="32"/>
          <w:highlight w:val="none"/>
        </w:rPr>
      </w:pPr>
      <w:bookmarkStart w:id="1079" w:name="_Toc25966"/>
      <w:bookmarkStart w:id="1080" w:name="_Toc15305"/>
      <w:bookmarkStart w:id="1081" w:name="_Toc1679654060"/>
      <w:bookmarkStart w:id="1082" w:name="_Toc15381"/>
      <w:bookmarkStart w:id="1083" w:name="_Toc10991"/>
      <w:bookmarkStart w:id="1084" w:name="_Toc1690"/>
      <w:bookmarkStart w:id="1085" w:name="_Toc4007"/>
      <w:bookmarkStart w:id="1086" w:name="_Toc9523"/>
      <w:bookmarkStart w:id="1087" w:name="_Toc22447"/>
      <w:bookmarkStart w:id="1088" w:name="_Toc19165"/>
      <w:r>
        <w:rPr>
          <w:rFonts w:hint="eastAsia" w:eastAsia="仿宋_GB2312" w:cs="Times New Roman"/>
          <w:b/>
          <w:color w:val="auto"/>
          <w:sz w:val="32"/>
          <w:szCs w:val="32"/>
          <w:highlight w:val="none"/>
          <w:lang w:eastAsia="zh-CN"/>
        </w:rPr>
        <w:t>（</w:t>
      </w:r>
      <w:r>
        <w:rPr>
          <w:rFonts w:hint="eastAsia" w:eastAsia="仿宋_GB2312" w:cs="Times New Roman"/>
          <w:b/>
          <w:color w:val="auto"/>
          <w:sz w:val="32"/>
          <w:szCs w:val="32"/>
          <w:highlight w:val="none"/>
          <w:lang w:val="en-US" w:eastAsia="zh-CN"/>
        </w:rPr>
        <w:t>十</w:t>
      </w:r>
      <w:r>
        <w:rPr>
          <w:rFonts w:hint="eastAsia"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项目服务方案</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79"/>
      <w:bookmarkEnd w:id="1080"/>
      <w:bookmarkEnd w:id="1081"/>
      <w:bookmarkEnd w:id="1082"/>
      <w:bookmarkEnd w:id="1083"/>
      <w:bookmarkEnd w:id="1084"/>
      <w:bookmarkEnd w:id="1085"/>
      <w:bookmarkEnd w:id="1086"/>
      <w:bookmarkEnd w:id="1087"/>
      <w:bookmarkEnd w:id="1088"/>
    </w:p>
    <w:p w14:paraId="57D542E5">
      <w:pPr>
        <w:spacing w:line="360" w:lineRule="auto"/>
        <w:ind w:firstLine="480" w:firstLineChars="20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比选申请人自拟格式，包括但不限于</w:t>
      </w:r>
      <w:r>
        <w:rPr>
          <w:rFonts w:hint="default" w:ascii="Times New Roman" w:hAnsi="Times New Roman" w:eastAsia="仿宋_GB2312" w:cs="Times New Roman"/>
          <w:color w:val="auto"/>
          <w:sz w:val="24"/>
          <w:szCs w:val="24"/>
          <w:highlight w:val="none"/>
        </w:rPr>
        <w:t>比选申请人简介</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项目组织方案</w:t>
      </w:r>
      <w:r>
        <w:rPr>
          <w:rFonts w:hint="eastAsia" w:eastAsia="仿宋_GB2312" w:cs="Times New Roman"/>
          <w:color w:val="auto"/>
          <w:sz w:val="24"/>
          <w:szCs w:val="24"/>
          <w:highlight w:val="none"/>
          <w:lang w:eastAsia="zh-CN"/>
        </w:rPr>
        <w:t>、</w:t>
      </w:r>
      <w:r>
        <w:rPr>
          <w:rFonts w:hint="eastAsia" w:eastAsia="仿宋_GB2312" w:cs="Times New Roman"/>
          <w:color w:val="auto"/>
          <w:sz w:val="24"/>
          <w:szCs w:val="24"/>
          <w:highlight w:val="none"/>
          <w:lang w:val="en-US" w:eastAsia="zh-CN"/>
        </w:rPr>
        <w:t>服务能力、</w:t>
      </w:r>
      <w:r>
        <w:rPr>
          <w:rFonts w:hint="default" w:ascii="Times New Roman" w:hAnsi="Times New Roman" w:eastAsia="仿宋_GB2312" w:cs="Times New Roman"/>
          <w:color w:val="auto"/>
          <w:sz w:val="24"/>
          <w:szCs w:val="24"/>
          <w:highlight w:val="none"/>
        </w:rPr>
        <w:t>增值服务</w:t>
      </w:r>
      <w:r>
        <w:rPr>
          <w:rFonts w:hint="default" w:ascii="Times New Roman" w:hAnsi="Times New Roman" w:eastAsia="仿宋_GB2312" w:cs="Times New Roman"/>
          <w:color w:val="auto"/>
          <w:sz w:val="24"/>
          <w:szCs w:val="24"/>
          <w:highlight w:val="none"/>
          <w:lang w:val="en-US" w:eastAsia="zh-CN"/>
        </w:rPr>
        <w:t>等</w:t>
      </w:r>
      <w:r>
        <w:rPr>
          <w:rFonts w:hint="default" w:ascii="Times New Roman" w:hAnsi="Times New Roman" w:eastAsia="仿宋_GB2312" w:cs="Times New Roman"/>
          <w:color w:val="auto"/>
          <w:sz w:val="24"/>
          <w:szCs w:val="24"/>
          <w:highlight w:val="none"/>
          <w:lang w:eastAsia="zh-CN"/>
        </w:rPr>
        <w:t>）</w:t>
      </w:r>
    </w:p>
    <w:p w14:paraId="15F76106">
      <w:pPr>
        <w:numPr>
          <w:ilvl w:val="0"/>
          <w:numId w:val="0"/>
        </w:numPr>
        <w:spacing w:before="260" w:after="260" w:line="600" w:lineRule="exact"/>
        <w:jc w:val="both"/>
        <w:outlineLvl w:val="1"/>
        <w:rPr>
          <w:rFonts w:hint="default" w:ascii="Times New Roman" w:hAnsi="Times New Roman" w:eastAsia="仿宋_GB2312" w:cs="Times New Roman"/>
          <w:b/>
          <w:color w:val="auto"/>
          <w:sz w:val="24"/>
          <w:szCs w:val="24"/>
          <w:highlight w:val="none"/>
        </w:rPr>
      </w:pPr>
    </w:p>
    <w:p w14:paraId="5333A11D">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6B9AEEFB">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43F4A4BA">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409ED85D">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50BED354">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1934697C">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08D913E4">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6B4E8486">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1B88313E">
      <w:pPr>
        <w:numPr>
          <w:ilvl w:val="0"/>
          <w:numId w:val="0"/>
        </w:numPr>
        <w:spacing w:before="260" w:after="260" w:line="600" w:lineRule="exact"/>
        <w:jc w:val="both"/>
        <w:outlineLvl w:val="1"/>
        <w:rPr>
          <w:rFonts w:hint="default" w:ascii="Times New Roman" w:hAnsi="Times New Roman" w:eastAsia="仿宋_GB2312" w:cs="Times New Roman"/>
          <w:b/>
          <w:color w:val="auto"/>
          <w:sz w:val="28"/>
          <w:szCs w:val="28"/>
          <w:highlight w:val="none"/>
        </w:rPr>
      </w:pPr>
    </w:p>
    <w:p w14:paraId="0A49FB0A">
      <w:pPr>
        <w:snapToGrid w:val="0"/>
        <w:spacing w:line="360" w:lineRule="auto"/>
        <w:ind w:firstLine="3600" w:firstLineChars="1500"/>
        <w:jc w:val="center"/>
        <w:rPr>
          <w:rFonts w:hint="eastAsia" w:ascii="仿宋_GB2312" w:hAnsi="仿宋_GB2312" w:eastAsia="仿宋_GB2312" w:cs="仿宋_GB2312"/>
          <w:bCs/>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比选申请人</w:t>
      </w:r>
      <w:r>
        <w:rPr>
          <w:rFonts w:hint="eastAsia" w:ascii="Times New Roman" w:hAnsi="Times New Roman" w:eastAsia="仿宋_GB2312" w:cs="Times New Roman"/>
          <w:color w:val="auto"/>
          <w:sz w:val="24"/>
          <w:szCs w:val="24"/>
          <w:highlight w:val="none"/>
          <w:lang w:eastAsia="zh-CN"/>
        </w:rPr>
        <w:t>：</w:t>
      </w:r>
      <w:r>
        <w:rPr>
          <w:rFonts w:hint="eastAsia" w:ascii="仿宋_GB2312" w:hAnsi="仿宋_GB2312" w:eastAsia="仿宋_GB2312" w:cs="仿宋_GB2312"/>
          <w:color w:val="auto"/>
          <w:sz w:val="24"/>
          <w:szCs w:val="24"/>
          <w:highlight w:val="none"/>
        </w:rPr>
        <w:t>【请填写全称】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w:t>
      </w:r>
      <w:r>
        <w:rPr>
          <w:rFonts w:hint="default" w:ascii="Times New Roman" w:hAnsi="Times New Roman" w:eastAsia="仿宋_GB2312" w:cs="Times New Roman"/>
          <w:color w:val="auto"/>
          <w:sz w:val="24"/>
          <w:szCs w:val="24"/>
          <w:highlight w:val="none"/>
        </w:rPr>
        <w:t>章）</w:t>
      </w:r>
    </w:p>
    <w:p w14:paraId="7B93FF26">
      <w:pPr>
        <w:widowControl/>
        <w:snapToGrid w:val="0"/>
        <w:spacing w:line="360" w:lineRule="auto"/>
        <w:ind w:firstLine="420" w:firstLineChars="0"/>
        <w:jc w:val="righ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w:t>
      </w:r>
    </w:p>
    <w:p w14:paraId="6C23C066">
      <w:pPr>
        <w:snapToGrid w:val="0"/>
        <w:spacing w:line="360" w:lineRule="auto"/>
        <w:ind w:firstLine="42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 xml:space="preserve">                 法定代表</w:t>
      </w:r>
      <w:r>
        <w:rPr>
          <w:rFonts w:hint="eastAsia" w:ascii="仿宋_GB2312" w:hAnsi="仿宋_GB2312" w:eastAsia="仿宋_GB2312" w:cs="仿宋_GB2312"/>
          <w:bCs/>
          <w:color w:val="auto"/>
          <w:sz w:val="24"/>
          <w:szCs w:val="24"/>
          <w:highlight w:val="none"/>
        </w:rPr>
        <w:t xml:space="preserve">人或委托代理人：【 </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】（签字</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盖章）</w:t>
      </w:r>
    </w:p>
    <w:p w14:paraId="2F6BF589">
      <w:pPr>
        <w:pStyle w:val="9"/>
        <w:spacing w:line="360" w:lineRule="auto"/>
        <w:rPr>
          <w:rFonts w:hint="default"/>
          <w:color w:val="auto"/>
          <w:highlight w:val="none"/>
        </w:rPr>
      </w:pPr>
    </w:p>
    <w:p w14:paraId="2D919ADA">
      <w:pPr>
        <w:pStyle w:val="11"/>
        <w:spacing w:line="360" w:lineRule="auto"/>
        <w:rPr>
          <w:rFonts w:hint="eastAsia" w:ascii="Times New Roman" w:hAnsi="Times New Roman" w:eastAsia="仿宋_GB2312" w:cs="Times New Roman"/>
          <w:color w:val="auto"/>
          <w:sz w:val="24"/>
          <w:szCs w:val="24"/>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日  期：【</w:t>
      </w: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】年【</w:t>
      </w: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】月【</w:t>
      </w:r>
      <w:r>
        <w:rPr>
          <w:rFonts w:hint="eastAsia"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rPr>
        <w:t>】日</w:t>
      </w:r>
    </w:p>
    <w:p w14:paraId="00C418DB">
      <w:pPr>
        <w:numPr>
          <w:ilvl w:val="0"/>
          <w:numId w:val="0"/>
        </w:numPr>
        <w:spacing w:before="260" w:after="260" w:line="600" w:lineRule="exact"/>
        <w:jc w:val="center"/>
        <w:outlineLvl w:val="1"/>
        <w:rPr>
          <w:rFonts w:hint="eastAsia" w:ascii="Times New Roman" w:hAnsi="Times New Roman" w:eastAsia="仿宋_GB2312" w:cs="Times New Roman"/>
          <w:b/>
          <w:color w:val="auto"/>
          <w:sz w:val="32"/>
          <w:szCs w:val="32"/>
          <w:highlight w:val="none"/>
          <w:lang w:val="en-US" w:eastAsia="zh-CN"/>
        </w:rPr>
      </w:pPr>
      <w:bookmarkStart w:id="1089" w:name="_Toc3887"/>
      <w:bookmarkStart w:id="1090" w:name="_Toc13825"/>
      <w:bookmarkStart w:id="1091" w:name="_Toc25908"/>
      <w:bookmarkStart w:id="1092" w:name="_Toc23689"/>
      <w:bookmarkStart w:id="1093" w:name="_Toc16396"/>
      <w:bookmarkStart w:id="1094" w:name="_Toc10488"/>
      <w:bookmarkStart w:id="1095" w:name="_Toc28222"/>
      <w:bookmarkStart w:id="1096" w:name="_Toc3624"/>
      <w:bookmarkStart w:id="1097" w:name="_Toc1273246605"/>
      <w:bookmarkStart w:id="1098" w:name="_Toc30282"/>
      <w:bookmarkStart w:id="1099" w:name="_Toc27064"/>
      <w:bookmarkStart w:id="1100" w:name="_Toc5905"/>
      <w:bookmarkStart w:id="1101" w:name="_Toc16405"/>
      <w:bookmarkStart w:id="1102" w:name="_Toc20151"/>
      <w:bookmarkStart w:id="1103" w:name="_Toc32724"/>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color w:val="auto"/>
          <w:sz w:val="32"/>
          <w:szCs w:val="32"/>
          <w:highlight w:val="none"/>
          <w:lang w:val="en-US" w:eastAsia="zh-CN"/>
        </w:rPr>
        <w:t>十</w:t>
      </w:r>
      <w:r>
        <w:rPr>
          <w:rFonts w:hint="eastAsia" w:eastAsia="仿宋_GB2312" w:cs="Times New Roman"/>
          <w:b/>
          <w:color w:val="auto"/>
          <w:sz w:val="32"/>
          <w:szCs w:val="32"/>
          <w:highlight w:val="none"/>
          <w:lang w:val="en-US" w:eastAsia="zh-CN"/>
        </w:rPr>
        <w:t>一</w:t>
      </w:r>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color w:val="auto"/>
          <w:sz w:val="32"/>
          <w:szCs w:val="32"/>
          <w:highlight w:val="none"/>
          <w:lang w:val="en-US" w:eastAsia="zh-CN"/>
        </w:rPr>
        <w:t>最终报价表</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6A33BE37">
      <w:pPr>
        <w:pStyle w:val="31"/>
        <w:spacing w:line="560" w:lineRule="exact"/>
        <w:rPr>
          <w:rFonts w:ascii="Times New Roman" w:hAnsi="Times New Roman" w:cs="Times New Roman"/>
          <w:color w:val="auto"/>
          <w:sz w:val="20"/>
          <w:szCs w:val="20"/>
          <w:highlight w:val="none"/>
        </w:rPr>
      </w:pPr>
      <w:r>
        <w:rPr>
          <w:rFonts w:hint="default" w:ascii="Times New Roman" w:hAnsi="Times New Roman" w:eastAsia="方正小标宋简体" w:cs="Times New Roman"/>
          <w:color w:val="auto"/>
          <w:sz w:val="28"/>
          <w:szCs w:val="28"/>
          <w:highlight w:val="none"/>
        </w:rPr>
        <w:t>（注：本表最终报价在谈判结束后现场填报，</w:t>
      </w:r>
      <w:r>
        <w:rPr>
          <w:rFonts w:hint="eastAsia" w:eastAsia="方正小标宋简体" w:cs="Times New Roman"/>
          <w:color w:val="auto"/>
          <w:sz w:val="28"/>
          <w:szCs w:val="28"/>
          <w:highlight w:val="none"/>
          <w:lang w:val="en-US" w:eastAsia="zh-CN"/>
        </w:rPr>
        <w:t>无需装订入报价文件中，</w:t>
      </w:r>
      <w:r>
        <w:rPr>
          <w:rFonts w:hint="default" w:ascii="Times New Roman" w:hAnsi="Times New Roman" w:eastAsia="方正小标宋简体" w:cs="Times New Roman"/>
          <w:color w:val="auto"/>
          <w:sz w:val="28"/>
          <w:szCs w:val="28"/>
          <w:highlight w:val="none"/>
        </w:rPr>
        <w:t>申请人</w:t>
      </w:r>
      <w:r>
        <w:rPr>
          <w:rFonts w:hint="eastAsia" w:eastAsia="方正小标宋简体" w:cs="Times New Roman"/>
          <w:color w:val="auto"/>
          <w:sz w:val="28"/>
          <w:szCs w:val="28"/>
          <w:highlight w:val="none"/>
          <w:lang w:val="en-US" w:eastAsia="zh-CN"/>
        </w:rPr>
        <w:t>应</w:t>
      </w:r>
      <w:r>
        <w:rPr>
          <w:rFonts w:hint="default" w:ascii="Times New Roman" w:hAnsi="Times New Roman" w:eastAsia="方正小标宋简体" w:cs="Times New Roman"/>
          <w:color w:val="auto"/>
          <w:sz w:val="28"/>
          <w:szCs w:val="28"/>
          <w:highlight w:val="none"/>
        </w:rPr>
        <w:t>提前加盖公章）</w:t>
      </w:r>
    </w:p>
    <w:p w14:paraId="6F4364FA">
      <w:pPr>
        <w:spacing w:line="660" w:lineRule="exact"/>
        <w:jc w:val="center"/>
        <w:rPr>
          <w:rFonts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最终报价表</w:t>
      </w:r>
    </w:p>
    <w:p w14:paraId="3FA469CF">
      <w:pPr>
        <w:spacing w:before="156" w:beforeLines="50"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致：四川蜀道铁路运营管理集团有限责任公司</w:t>
      </w:r>
    </w:p>
    <w:p w14:paraId="6BDE1077">
      <w:pPr>
        <w:spacing w:line="560" w:lineRule="exact"/>
        <w:ind w:firstLine="540" w:firstLineChars="22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w:t>
      </w:r>
      <w:r>
        <w:rPr>
          <w:rFonts w:hint="eastAsia" w:ascii="仿宋_GB2312" w:hAnsi="仿宋_GB2312" w:eastAsia="仿宋_GB2312" w:cs="仿宋_GB2312"/>
          <w:color w:val="auto"/>
          <w:sz w:val="24"/>
          <w:szCs w:val="24"/>
          <w:highlight w:val="none"/>
          <w:lang w:val="en-US" w:eastAsia="zh-CN"/>
        </w:rPr>
        <w:t>公司</w:t>
      </w:r>
      <w:r>
        <w:rPr>
          <w:rFonts w:hint="eastAsia" w:ascii="仿宋_GB2312" w:hAnsi="仿宋_GB2312" w:eastAsia="仿宋_GB2312" w:cs="仿宋_GB2312"/>
          <w:color w:val="auto"/>
          <w:sz w:val="24"/>
          <w:szCs w:val="24"/>
          <w:highlight w:val="none"/>
        </w:rPr>
        <w:t>经过仔细研究，在充分理解和响应比选文件的基础上，我方对贵公司</w:t>
      </w:r>
      <w:r>
        <w:rPr>
          <w:rFonts w:hint="eastAsia" w:ascii="仿宋_GB2312" w:hAnsi="仿宋_GB2312" w:eastAsia="仿宋_GB2312" w:cs="仿宋_GB2312"/>
          <w:color w:val="auto"/>
          <w:sz w:val="24"/>
          <w:szCs w:val="24"/>
          <w:highlight w:val="none"/>
          <w:lang w:val="en-US" w:eastAsia="zh-CN"/>
        </w:rPr>
        <w:t>岗位任职资格体系及薪酬一体化建设项目</w:t>
      </w:r>
      <w:r>
        <w:rPr>
          <w:rFonts w:hint="eastAsia" w:ascii="仿宋_GB2312" w:hAnsi="仿宋_GB2312" w:eastAsia="仿宋_GB2312" w:cs="仿宋_GB2312"/>
          <w:color w:val="auto"/>
          <w:sz w:val="24"/>
          <w:szCs w:val="24"/>
          <w:highlight w:val="none"/>
        </w:rPr>
        <w:t>的最终报价如下：</w:t>
      </w:r>
    </w:p>
    <w:tbl>
      <w:tblPr>
        <w:tblStyle w:val="1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670"/>
      </w:tblGrid>
      <w:tr w14:paraId="5836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48" w:type="dxa"/>
            <w:vAlign w:val="center"/>
          </w:tcPr>
          <w:p w14:paraId="52D17096">
            <w:pPr>
              <w:widowControl w:val="0"/>
              <w:spacing w:line="560" w:lineRule="exact"/>
              <w:jc w:val="cente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申请人名称</w:t>
            </w:r>
          </w:p>
        </w:tc>
        <w:tc>
          <w:tcPr>
            <w:tcW w:w="5670" w:type="dxa"/>
            <w:vAlign w:val="center"/>
          </w:tcPr>
          <w:p w14:paraId="751025CD">
            <w:pPr>
              <w:widowControl w:val="0"/>
              <w:spacing w:line="560" w:lineRule="exact"/>
              <w:ind w:firstLine="120" w:firstLineChars="50"/>
              <w:jc w:val="center"/>
              <w:rPr>
                <w:rFonts w:hint="eastAsia" w:ascii="仿宋_GB2312" w:hAnsi="仿宋_GB2312" w:eastAsia="仿宋_GB2312" w:cs="仿宋_GB2312"/>
                <w:color w:val="auto"/>
                <w:kern w:val="2"/>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rPr>
              <w:t>岗位任职资格体系及薪酬一体化建设项目报价</w:t>
            </w:r>
          </w:p>
        </w:tc>
      </w:tr>
      <w:tr w14:paraId="59B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2948" w:type="dxa"/>
            <w:vAlign w:val="center"/>
          </w:tcPr>
          <w:p w14:paraId="6A0069F3">
            <w:pPr>
              <w:widowControl w:val="0"/>
              <w:spacing w:line="560" w:lineRule="exact"/>
              <w:jc w:val="center"/>
              <w:rPr>
                <w:rFonts w:hint="eastAsia" w:ascii="仿宋_GB2312" w:hAnsi="仿宋_GB2312" w:eastAsia="仿宋_GB2312" w:cs="仿宋_GB2312"/>
                <w:color w:val="auto"/>
                <w:kern w:val="2"/>
                <w:sz w:val="24"/>
                <w:szCs w:val="24"/>
                <w:highlight w:val="none"/>
              </w:rPr>
            </w:pPr>
          </w:p>
        </w:tc>
        <w:tc>
          <w:tcPr>
            <w:tcW w:w="5670" w:type="dxa"/>
            <w:vAlign w:val="center"/>
          </w:tcPr>
          <w:p w14:paraId="1A1EBB45">
            <w:pPr>
              <w:widowControl w:val="0"/>
              <w:spacing w:line="560" w:lineRule="exact"/>
              <w:ind w:firstLine="240" w:firstLineChars="100"/>
              <w:jc w:val="both"/>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val="en-US" w:eastAsia="zh-CN"/>
              </w:rPr>
              <w:t>含税</w:t>
            </w:r>
            <w:r>
              <w:rPr>
                <w:rFonts w:hint="eastAsia" w:ascii="仿宋_GB2312" w:hAnsi="仿宋_GB2312" w:eastAsia="仿宋_GB2312" w:cs="仿宋_GB2312"/>
                <w:color w:val="auto"/>
                <w:kern w:val="2"/>
                <w:sz w:val="24"/>
                <w:szCs w:val="24"/>
                <w:highlight w:val="none"/>
              </w:rPr>
              <w:t>金额（小写）：</w:t>
            </w:r>
            <w:r>
              <w:rPr>
                <w:rFonts w:hint="eastAsia" w:ascii="仿宋_GB2312" w:hAnsi="仿宋_GB2312" w:eastAsia="仿宋_GB2312" w:cs="仿宋_GB2312"/>
                <w:color w:val="auto"/>
                <w:kern w:val="2"/>
                <w:sz w:val="24"/>
                <w:szCs w:val="24"/>
                <w:highlight w:val="none"/>
                <w:u w:val="single"/>
              </w:rPr>
              <w:t xml:space="preserve">         元</w:t>
            </w:r>
            <w:r>
              <w:rPr>
                <w:rFonts w:hint="eastAsia" w:ascii="仿宋_GB2312" w:hAnsi="仿宋_GB2312" w:eastAsia="仿宋_GB2312" w:cs="仿宋_GB2312"/>
                <w:color w:val="auto"/>
                <w:kern w:val="2"/>
                <w:sz w:val="24"/>
                <w:szCs w:val="24"/>
                <w:highlight w:val="none"/>
                <w:u w:val="single"/>
                <w:lang w:eastAsia="zh-CN"/>
              </w:rPr>
              <w:t>（</w:t>
            </w:r>
            <w:r>
              <w:rPr>
                <w:rFonts w:hint="eastAsia" w:ascii="仿宋_GB2312" w:hAnsi="仿宋_GB2312" w:eastAsia="仿宋_GB2312" w:cs="仿宋_GB2312"/>
                <w:color w:val="auto"/>
                <w:kern w:val="2"/>
                <w:sz w:val="24"/>
                <w:szCs w:val="24"/>
                <w:highlight w:val="none"/>
                <w:u w:val="single"/>
                <w:lang w:val="en-US" w:eastAsia="zh-CN"/>
              </w:rPr>
              <w:t>税率  %</w:t>
            </w:r>
            <w:r>
              <w:rPr>
                <w:rFonts w:hint="eastAsia" w:ascii="仿宋_GB2312" w:hAnsi="仿宋_GB2312" w:eastAsia="仿宋_GB2312" w:cs="仿宋_GB2312"/>
                <w:color w:val="auto"/>
                <w:kern w:val="2"/>
                <w:sz w:val="24"/>
                <w:szCs w:val="24"/>
                <w:highlight w:val="none"/>
                <w:u w:val="single"/>
                <w:lang w:eastAsia="zh-CN"/>
              </w:rPr>
              <w:t>）</w:t>
            </w:r>
          </w:p>
          <w:p w14:paraId="342C3CCA">
            <w:pPr>
              <w:widowControl w:val="0"/>
              <w:spacing w:line="560" w:lineRule="exact"/>
              <w:ind w:firstLine="240" w:firstLineChars="100"/>
              <w:jc w:val="left"/>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eastAsia="zh-CN"/>
              </w:rPr>
              <w:t>（</w:t>
            </w:r>
            <w:r>
              <w:rPr>
                <w:rFonts w:hint="eastAsia" w:ascii="仿宋_GB2312" w:hAnsi="仿宋_GB2312" w:eastAsia="仿宋_GB2312" w:cs="仿宋_GB2312"/>
                <w:color w:val="auto"/>
                <w:kern w:val="2"/>
                <w:sz w:val="24"/>
                <w:szCs w:val="24"/>
                <w:highlight w:val="none"/>
              </w:rPr>
              <w:t>大写：人民币</w:t>
            </w:r>
            <w:r>
              <w:rPr>
                <w:rFonts w:hint="eastAsia" w:ascii="仿宋_GB2312" w:hAnsi="仿宋_GB2312" w:eastAsia="仿宋_GB2312" w:cs="仿宋_GB2312"/>
                <w:color w:val="auto"/>
                <w:kern w:val="2"/>
                <w:sz w:val="24"/>
                <w:szCs w:val="24"/>
                <w:highlight w:val="none"/>
                <w:u w:val="single"/>
              </w:rPr>
              <w:t xml:space="preserve">                  </w:t>
            </w:r>
            <w:r>
              <w:rPr>
                <w:rFonts w:hint="eastAsia" w:ascii="仿宋_GB2312" w:hAnsi="仿宋_GB2312" w:eastAsia="仿宋_GB2312" w:cs="仿宋_GB2312"/>
                <w:color w:val="auto"/>
                <w:kern w:val="2"/>
                <w:sz w:val="24"/>
                <w:szCs w:val="24"/>
                <w:highlight w:val="none"/>
              </w:rPr>
              <w:t>）</w:t>
            </w:r>
          </w:p>
        </w:tc>
      </w:tr>
    </w:tbl>
    <w:p w14:paraId="4D3E4159">
      <w:pPr>
        <w:spacing w:after="0" w:line="44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最终报价包括比选申请人完成本项目所需的一切费用。</w:t>
      </w:r>
    </w:p>
    <w:p w14:paraId="20B15FCC">
      <w:pPr>
        <w:spacing w:after="0" w:line="44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rPr>
        <w:t>本表不装订入报价文件中，在谈判完成后，由比选申请人的</w:t>
      </w:r>
      <w:r>
        <w:rPr>
          <w:rFonts w:hint="eastAsia" w:ascii="仿宋_GB2312" w:hAnsi="仿宋_GB2312" w:eastAsia="仿宋_GB2312" w:cs="仿宋_GB2312"/>
          <w:color w:val="auto"/>
          <w:sz w:val="24"/>
          <w:szCs w:val="24"/>
          <w:highlight w:val="none"/>
          <w:lang w:val="en-US" w:eastAsia="zh-CN"/>
        </w:rPr>
        <w:t>法定代表人</w:t>
      </w:r>
      <w:r>
        <w:rPr>
          <w:rFonts w:hint="eastAsia" w:ascii="仿宋_GB2312" w:hAnsi="仿宋_GB2312" w:eastAsia="仿宋_GB2312" w:cs="仿宋_GB2312"/>
          <w:color w:val="auto"/>
          <w:sz w:val="24"/>
          <w:szCs w:val="24"/>
          <w:highlight w:val="none"/>
        </w:rPr>
        <w:t>或委托代理人现场填报价后单独提交给</w:t>
      </w:r>
      <w:r>
        <w:rPr>
          <w:rFonts w:hint="eastAsia" w:ascii="仿宋_GB2312" w:hAnsi="仿宋_GB2312" w:eastAsia="仿宋_GB2312" w:cs="仿宋_GB2312"/>
          <w:color w:val="auto"/>
          <w:sz w:val="24"/>
          <w:szCs w:val="24"/>
          <w:highlight w:val="none"/>
          <w:lang w:val="en-US" w:eastAsia="zh-CN"/>
        </w:rPr>
        <w:t>比选人</w:t>
      </w:r>
      <w:r>
        <w:rPr>
          <w:rFonts w:hint="eastAsia" w:ascii="仿宋_GB2312" w:hAnsi="仿宋_GB2312" w:eastAsia="仿宋_GB2312" w:cs="仿宋_GB2312"/>
          <w:color w:val="auto"/>
          <w:sz w:val="24"/>
          <w:szCs w:val="24"/>
          <w:highlight w:val="none"/>
          <w:lang w:eastAsia="zh-CN"/>
        </w:rPr>
        <w:t>，申请人可提前加盖公章</w:t>
      </w:r>
      <w:r>
        <w:rPr>
          <w:rFonts w:hint="eastAsia" w:ascii="仿宋_GB2312" w:hAnsi="仿宋_GB2312" w:eastAsia="仿宋_GB2312" w:cs="仿宋_GB2312"/>
          <w:color w:val="auto"/>
          <w:sz w:val="24"/>
          <w:szCs w:val="24"/>
          <w:highlight w:val="none"/>
        </w:rPr>
        <w:t>。</w:t>
      </w:r>
    </w:p>
    <w:p w14:paraId="44918D16">
      <w:pPr>
        <w:spacing w:after="0" w:line="44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w:t>
      </w:r>
      <w:r>
        <w:rPr>
          <w:rFonts w:hint="eastAsia" w:ascii="仿宋_GB2312" w:hAnsi="仿宋_GB2312" w:eastAsia="仿宋_GB2312" w:cs="仿宋_GB2312"/>
          <w:color w:val="auto"/>
          <w:sz w:val="24"/>
          <w:szCs w:val="24"/>
          <w:highlight w:val="none"/>
        </w:rPr>
        <w:t>最终报价超过本项目</w:t>
      </w:r>
      <w:r>
        <w:rPr>
          <w:rFonts w:hint="eastAsia" w:ascii="仿宋_GB2312" w:hAnsi="仿宋_GB2312" w:eastAsia="仿宋_GB2312" w:cs="仿宋_GB2312"/>
          <w:color w:val="auto"/>
          <w:sz w:val="24"/>
          <w:szCs w:val="24"/>
          <w:highlight w:val="none"/>
          <w:lang w:val="en-US" w:eastAsia="zh-CN"/>
        </w:rPr>
        <w:t>最高限价</w:t>
      </w:r>
      <w:r>
        <w:rPr>
          <w:rFonts w:hint="eastAsia" w:ascii="仿宋_GB2312" w:hAnsi="仿宋_GB2312" w:eastAsia="仿宋_GB2312" w:cs="仿宋_GB2312"/>
          <w:color w:val="auto"/>
          <w:sz w:val="24"/>
          <w:szCs w:val="24"/>
          <w:highlight w:val="none"/>
        </w:rPr>
        <w:t>的，作无效响应处理；</w:t>
      </w:r>
    </w:p>
    <w:p w14:paraId="4D3BBA17">
      <w:pPr>
        <w:spacing w:after="0" w:line="44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w:t>
      </w:r>
      <w:r>
        <w:rPr>
          <w:rFonts w:hint="eastAsia" w:ascii="仿宋_GB2312" w:hAnsi="仿宋_GB2312" w:eastAsia="仿宋_GB2312" w:cs="仿宋_GB2312"/>
          <w:color w:val="auto"/>
          <w:sz w:val="24"/>
          <w:szCs w:val="24"/>
          <w:highlight w:val="none"/>
        </w:rPr>
        <w:t>最终报价用于报价评分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并作为与各公司签订合同的费用依据。</w:t>
      </w:r>
    </w:p>
    <w:p w14:paraId="4BF1303A">
      <w:pPr>
        <w:pStyle w:val="11"/>
        <w:rPr>
          <w:rFonts w:hint="eastAsia" w:ascii="仿宋_GB2312" w:hAnsi="仿宋_GB2312" w:eastAsia="仿宋_GB2312" w:cs="仿宋_GB2312"/>
          <w:color w:val="auto"/>
          <w:sz w:val="24"/>
          <w:szCs w:val="24"/>
          <w:highlight w:val="none"/>
        </w:rPr>
      </w:pPr>
    </w:p>
    <w:p w14:paraId="68AABED9">
      <w:pPr>
        <w:spacing w:after="0" w:line="560" w:lineRule="exact"/>
        <w:ind w:firstLine="480" w:firstLineChars="200"/>
        <w:rPr>
          <w:rFonts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比选申请人：</w:t>
      </w:r>
      <w:r>
        <w:rPr>
          <w:rFonts w:ascii="Times New Roman" w:hAnsi="Times New Roman" w:eastAsia="仿宋_GB2312" w:cs="Times New Roman"/>
          <w:color w:val="auto"/>
          <w:sz w:val="24"/>
          <w:szCs w:val="24"/>
          <w:highlight w:val="none"/>
        </w:rPr>
        <w:t xml:space="preserve">                （单位盖章）</w:t>
      </w:r>
    </w:p>
    <w:p w14:paraId="4CFB54EA">
      <w:pPr>
        <w:spacing w:line="560" w:lineRule="exact"/>
        <w:ind w:firstLine="480" w:firstLineChars="200"/>
        <w:rPr>
          <w:rFonts w:hint="default"/>
          <w:color w:val="auto"/>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auto"/>
          <w:sz w:val="24"/>
          <w:szCs w:val="24"/>
          <w:highlight w:val="none"/>
        </w:rPr>
        <w:t>法定代表人（负责人）或授权代理人：</w:t>
      </w:r>
      <w:r>
        <w:rPr>
          <w:rFonts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rPr>
        <w:t>（签字）</w:t>
      </w:r>
    </w:p>
    <w:p w14:paraId="215E62D7">
      <w:pPr>
        <w:numPr>
          <w:ilvl w:val="0"/>
          <w:numId w:val="0"/>
        </w:numPr>
        <w:spacing w:before="260" w:after="260" w:line="600" w:lineRule="exact"/>
        <w:jc w:val="center"/>
        <w:outlineLvl w:val="1"/>
        <w:rPr>
          <w:rFonts w:hint="eastAsia" w:ascii="Times New Roman" w:hAnsi="Times New Roman" w:eastAsia="仿宋_GB2312" w:cs="Times New Roman"/>
          <w:b/>
          <w:bCs w:val="0"/>
          <w:color w:val="auto"/>
          <w:sz w:val="32"/>
          <w:szCs w:val="32"/>
          <w:highlight w:val="none"/>
          <w:lang w:val="en-US" w:eastAsia="zh-CN"/>
        </w:rPr>
        <w:sectPr>
          <w:footerReference r:id="rId9" w:type="default"/>
          <w:pgSz w:w="11906" w:h="16838"/>
          <w:pgMar w:top="1440" w:right="1800" w:bottom="1440" w:left="1800" w:header="851" w:footer="992" w:gutter="0"/>
          <w:cols w:space="425" w:num="1"/>
          <w:docGrid w:type="lines" w:linePitch="312" w:charSpace="0"/>
        </w:sectPr>
      </w:pPr>
      <w:bookmarkStart w:id="1104" w:name="_Toc28150"/>
      <w:bookmarkStart w:id="1105" w:name="_Toc20826"/>
      <w:bookmarkStart w:id="1106" w:name="_Toc1928631527"/>
      <w:bookmarkStart w:id="1107" w:name="_Toc1570"/>
      <w:r>
        <w:rPr>
          <w:rFonts w:hint="eastAsia" w:ascii="Times New Roman" w:hAnsi="Times New Roman" w:eastAsia="仿宋_GB2312" w:cs="Times New Roman"/>
          <w:b/>
          <w:bCs w:val="0"/>
          <w:color w:val="auto"/>
          <w:sz w:val="32"/>
          <w:szCs w:val="32"/>
          <w:highlight w:val="none"/>
          <w:lang w:val="en-US" w:eastAsia="zh-CN"/>
        </w:rPr>
        <w:t>（十</w:t>
      </w:r>
      <w:r>
        <w:rPr>
          <w:rFonts w:hint="eastAsia" w:eastAsia="仿宋_GB2312" w:cs="Times New Roman"/>
          <w:b/>
          <w:bCs w:val="0"/>
          <w:color w:val="auto"/>
          <w:sz w:val="32"/>
          <w:szCs w:val="32"/>
          <w:highlight w:val="none"/>
          <w:lang w:val="en-US" w:eastAsia="zh-CN"/>
        </w:rPr>
        <w:t>二</w:t>
      </w:r>
      <w:r>
        <w:rPr>
          <w:rFonts w:hint="eastAsia" w:ascii="Times New Roman" w:hAnsi="Times New Roman" w:eastAsia="仿宋_GB2312" w:cs="Times New Roman"/>
          <w:b/>
          <w:bCs w:val="0"/>
          <w:color w:val="auto"/>
          <w:sz w:val="32"/>
          <w:szCs w:val="32"/>
          <w:highlight w:val="none"/>
          <w:lang w:val="en-US" w:eastAsia="zh-CN"/>
        </w:rPr>
        <w:t>）其他</w:t>
      </w:r>
      <w:bookmarkEnd w:id="1104"/>
      <w:bookmarkEnd w:id="1105"/>
      <w:bookmarkEnd w:id="1106"/>
      <w:bookmarkEnd w:id="1107"/>
    </w:p>
    <w:p w14:paraId="7F89484E">
      <w:pPr>
        <w:pStyle w:val="2"/>
        <w:spacing w:after="0"/>
        <w:ind w:left="0" w:leftChars="0" w:firstLine="0"/>
        <w:rPr>
          <w:rFonts w:hint="default"/>
          <w:color w:val="auto"/>
          <w:highlight w:val="none"/>
          <w:lang w:val="en-US" w:eastAsia="zh-CN"/>
        </w:rPr>
      </w:pPr>
    </w:p>
    <w:p w14:paraId="07DB54DF">
      <w:pPr>
        <w:pStyle w:val="5"/>
        <w:spacing w:before="0" w:after="0" w:line="240" w:lineRule="auto"/>
        <w:jc w:val="center"/>
        <w:rPr>
          <w:rFonts w:hint="eastAsia" w:eastAsia="黑体"/>
          <w:color w:val="auto"/>
          <w:sz w:val="28"/>
          <w:szCs w:val="28"/>
          <w:highlight w:val="none"/>
          <w:lang w:val="en-US" w:eastAsia="zh-CN"/>
        </w:rPr>
      </w:pPr>
      <w:bookmarkStart w:id="1108" w:name="_Toc20202"/>
      <w:bookmarkStart w:id="1109" w:name="_Toc15163"/>
      <w:bookmarkStart w:id="1110" w:name="_Toc12948"/>
      <w:bookmarkStart w:id="1111" w:name="_Toc19530"/>
      <w:bookmarkStart w:id="1112" w:name="_Toc31317"/>
      <w:bookmarkStart w:id="1113" w:name="_Toc30557"/>
      <w:bookmarkStart w:id="1114" w:name="_Toc8853"/>
      <w:bookmarkStart w:id="1115" w:name="_Toc6610"/>
      <w:bookmarkStart w:id="1116" w:name="_Toc5594"/>
      <w:bookmarkStart w:id="1117" w:name="_Toc27446"/>
      <w:bookmarkStart w:id="1118" w:name="_Toc391906471"/>
      <w:bookmarkStart w:id="1119" w:name="_Toc13115"/>
      <w:bookmarkStart w:id="1120" w:name="_Toc251"/>
      <w:bookmarkStart w:id="1121" w:name="_Toc19143"/>
      <w:bookmarkStart w:id="1122" w:name="_Toc19445"/>
      <w:r>
        <w:rPr>
          <w:rFonts w:hint="eastAsia" w:ascii="方正小标宋简体" w:hAnsi="方正小标宋简体" w:eastAsia="方正小标宋简体" w:cs="方正小标宋简体"/>
          <w:b w:val="0"/>
          <w:bCs w:val="0"/>
          <w:color w:val="auto"/>
          <w:sz w:val="44"/>
          <w:szCs w:val="44"/>
          <w:highlight w:val="none"/>
          <w:lang w:val="en-US" w:eastAsia="zh-CN"/>
        </w:rPr>
        <w:t>第五章  合同条款及格式</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eastAsia="黑体"/>
          <w:color w:val="auto"/>
          <w:sz w:val="24"/>
          <w:szCs w:val="24"/>
          <w:highlight w:val="none"/>
          <w:lang w:val="en-US" w:eastAsia="zh-CN"/>
        </w:rPr>
        <w:t xml:space="preserve">                                         </w:t>
      </w:r>
      <w:r>
        <w:rPr>
          <w:rFonts w:hint="eastAsia" w:eastAsia="黑体"/>
          <w:color w:val="auto"/>
          <w:sz w:val="28"/>
          <w:szCs w:val="28"/>
          <w:highlight w:val="none"/>
          <w:lang w:val="en-US" w:eastAsia="zh-CN"/>
        </w:rPr>
        <w:t xml:space="preserve">         </w:t>
      </w:r>
    </w:p>
    <w:p w14:paraId="067FBC1F">
      <w:pPr>
        <w:jc w:val="center"/>
        <w:rPr>
          <w:rFonts w:hint="eastAsia" w:ascii="黑体" w:hAnsi="黑体" w:eastAsia="黑体" w:cs="黑体"/>
          <w:b/>
          <w:bCs/>
          <w:color w:val="auto"/>
          <w:sz w:val="28"/>
          <w:szCs w:val="28"/>
          <w:highlight w:val="none"/>
        </w:rPr>
      </w:pPr>
      <w:bookmarkStart w:id="1123" w:name="_Toc8374"/>
      <w:r>
        <w:rPr>
          <w:rFonts w:hint="eastAsia" w:ascii="黑体" w:hAnsi="黑体" w:eastAsia="黑体" w:cs="黑体"/>
          <w:b/>
          <w:bCs/>
          <w:color w:val="auto"/>
          <w:sz w:val="28"/>
          <w:szCs w:val="28"/>
          <w:highlight w:val="none"/>
        </w:rPr>
        <w:t>协议书登记编号</w:t>
      </w:r>
      <w:r>
        <w:rPr>
          <w:rFonts w:hint="eastAsia" w:ascii="黑体" w:hAnsi="黑体" w:eastAsia="黑体" w:cs="黑体"/>
          <w:b/>
          <w:bCs/>
          <w:color w:val="auto"/>
          <w:sz w:val="28"/>
          <w:szCs w:val="28"/>
          <w:highlight w:val="none"/>
          <w:lang w:eastAsia="zh-CN"/>
        </w:rPr>
        <w:t>：</w:t>
      </w:r>
      <w:bookmarkEnd w:id="1123"/>
    </w:p>
    <w:p w14:paraId="3297CB97">
      <w:pPr>
        <w:spacing w:before="120" w:beforeLines="50" w:line="240" w:lineRule="auto"/>
        <w:jc w:val="center"/>
        <w:rPr>
          <w:rFonts w:eastAsia="仿宋_GB2312"/>
          <w:color w:val="auto"/>
          <w:sz w:val="28"/>
          <w:highlight w:val="none"/>
        </w:rPr>
      </w:pPr>
    </w:p>
    <w:p w14:paraId="5E6A54C8">
      <w:pPr>
        <w:spacing w:before="120" w:beforeLines="50" w:line="240" w:lineRule="auto"/>
        <w:jc w:val="center"/>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岗位任职资格体系及薪酬一体化建设项目</w:t>
      </w:r>
    </w:p>
    <w:p w14:paraId="531C42FE">
      <w:pPr>
        <w:spacing w:before="120" w:beforeLines="50" w:line="240" w:lineRule="auto"/>
        <w:jc w:val="center"/>
        <w:rPr>
          <w:rFonts w:eastAsia="黑体"/>
          <w:color w:val="auto"/>
          <w:sz w:val="84"/>
          <w:highlight w:val="none"/>
        </w:rPr>
      </w:pPr>
      <w:r>
        <w:rPr>
          <w:rFonts w:hint="eastAsia" w:eastAsia="黑体"/>
          <w:color w:val="auto"/>
          <w:sz w:val="44"/>
          <w:szCs w:val="44"/>
          <w:highlight w:val="none"/>
          <w:lang w:val="en-US" w:eastAsia="zh-CN"/>
        </w:rPr>
        <w:t>委托</w:t>
      </w:r>
      <w:r>
        <w:rPr>
          <w:rFonts w:hint="eastAsia" w:eastAsia="黑体"/>
          <w:color w:val="auto"/>
          <w:sz w:val="44"/>
          <w:szCs w:val="44"/>
          <w:highlight w:val="none"/>
        </w:rPr>
        <w:t>协议书</w:t>
      </w:r>
    </w:p>
    <w:p w14:paraId="2568A338">
      <w:pPr>
        <w:spacing w:before="120" w:beforeLines="50" w:line="240" w:lineRule="auto"/>
        <w:rPr>
          <w:b/>
          <w:color w:val="auto"/>
          <w:sz w:val="48"/>
          <w:szCs w:val="48"/>
          <w:highlight w:val="none"/>
        </w:rPr>
      </w:pPr>
      <w:r>
        <w:rPr>
          <w:color w:val="auto"/>
          <w:highlight w:val="none"/>
        </w:rPr>
        <w:t xml:space="preserve">            </w:t>
      </w:r>
    </w:p>
    <w:p w14:paraId="30B68233">
      <w:pPr>
        <w:spacing w:before="120" w:beforeLines="50" w:line="240" w:lineRule="auto"/>
        <w:rPr>
          <w:color w:val="auto"/>
          <w:highlight w:val="none"/>
        </w:rPr>
      </w:pPr>
    </w:p>
    <w:p w14:paraId="563705FC">
      <w:pPr>
        <w:spacing w:before="120" w:beforeLines="50" w:line="240" w:lineRule="auto"/>
        <w:rPr>
          <w:color w:val="auto"/>
          <w:highlight w:val="none"/>
        </w:rPr>
      </w:pPr>
    </w:p>
    <w:p w14:paraId="6C951640">
      <w:pPr>
        <w:tabs>
          <w:tab w:val="left" w:pos="0"/>
        </w:tabs>
        <w:spacing w:before="120" w:beforeLines="50" w:line="240" w:lineRule="auto"/>
        <w:ind w:firstLine="902"/>
        <w:rPr>
          <w:rFonts w:hint="eastAsia" w:ascii="黑体" w:eastAsia="黑体"/>
          <w:color w:val="auto"/>
          <w:sz w:val="32"/>
          <w:highlight w:val="none"/>
        </w:rPr>
      </w:pPr>
      <w:r>
        <w:rPr>
          <w:rFonts w:hint="eastAsia" w:eastAsia="黑体"/>
          <w:color w:val="auto"/>
          <w:sz w:val="32"/>
          <w:highlight w:val="none"/>
        </w:rPr>
        <w:t>委托项目名称：</w:t>
      </w:r>
      <w:r>
        <w:rPr>
          <w:rFonts w:hint="eastAsia" w:eastAsia="黑体"/>
          <w:color w:val="auto"/>
          <w:sz w:val="32"/>
          <w:highlight w:val="none"/>
          <w:lang w:val="en-US" w:eastAsia="zh-CN"/>
        </w:rPr>
        <w:t>岗位任职资格体系及薪酬一体化建设项目</w:t>
      </w:r>
    </w:p>
    <w:p w14:paraId="1ACC00FF">
      <w:pPr>
        <w:tabs>
          <w:tab w:val="left" w:pos="0"/>
        </w:tabs>
        <w:spacing w:before="120" w:beforeLines="50" w:line="240" w:lineRule="auto"/>
        <w:ind w:firstLine="902"/>
        <w:rPr>
          <w:rFonts w:hint="eastAsia" w:eastAsia="黑体"/>
          <w:color w:val="auto"/>
          <w:sz w:val="32"/>
          <w:highlight w:val="none"/>
        </w:rPr>
      </w:pPr>
      <w:r>
        <w:rPr>
          <w:rFonts w:hint="eastAsia" w:eastAsia="黑体"/>
          <w:color w:val="auto"/>
          <w:sz w:val="32"/>
          <w:highlight w:val="none"/>
        </w:rPr>
        <w:t>委托方</w:t>
      </w:r>
      <w:r>
        <w:rPr>
          <w:rFonts w:eastAsia="黑体"/>
          <w:color w:val="auto"/>
          <w:sz w:val="32"/>
          <w:highlight w:val="none"/>
        </w:rPr>
        <w:t>(</w:t>
      </w:r>
      <w:r>
        <w:rPr>
          <w:rFonts w:hint="eastAsia" w:eastAsia="黑体"/>
          <w:color w:val="auto"/>
          <w:sz w:val="32"/>
          <w:highlight w:val="none"/>
        </w:rPr>
        <w:t>甲方</w:t>
      </w:r>
      <w:r>
        <w:rPr>
          <w:rFonts w:eastAsia="黑体"/>
          <w:color w:val="auto"/>
          <w:sz w:val="32"/>
          <w:highlight w:val="none"/>
        </w:rPr>
        <w:t>)</w:t>
      </w:r>
      <w:r>
        <w:rPr>
          <w:rFonts w:hint="eastAsia" w:eastAsia="黑体"/>
          <w:color w:val="auto"/>
          <w:sz w:val="32"/>
          <w:highlight w:val="none"/>
        </w:rPr>
        <w:t xml:space="preserve">： </w:t>
      </w:r>
    </w:p>
    <w:p w14:paraId="740A7B08">
      <w:pPr>
        <w:tabs>
          <w:tab w:val="left" w:pos="0"/>
        </w:tabs>
        <w:spacing w:before="120" w:beforeLines="50" w:line="240" w:lineRule="auto"/>
        <w:ind w:firstLine="902"/>
        <w:rPr>
          <w:rFonts w:eastAsia="楷体_GB2312"/>
          <w:color w:val="auto"/>
          <w:sz w:val="32"/>
          <w:highlight w:val="none"/>
        </w:rPr>
      </w:pPr>
      <w:r>
        <w:rPr>
          <w:rFonts w:hint="eastAsia" w:eastAsia="黑体"/>
          <w:color w:val="auto"/>
          <w:sz w:val="32"/>
          <w:highlight w:val="none"/>
        </w:rPr>
        <w:t>受托方</w:t>
      </w:r>
      <w:r>
        <w:rPr>
          <w:rFonts w:eastAsia="黑体"/>
          <w:color w:val="auto"/>
          <w:sz w:val="32"/>
          <w:highlight w:val="none"/>
        </w:rPr>
        <w:t>(</w:t>
      </w:r>
      <w:r>
        <w:rPr>
          <w:rFonts w:hint="eastAsia" w:eastAsia="黑体"/>
          <w:color w:val="auto"/>
          <w:sz w:val="32"/>
          <w:highlight w:val="none"/>
        </w:rPr>
        <w:t>乙方</w:t>
      </w:r>
      <w:r>
        <w:rPr>
          <w:rFonts w:eastAsia="黑体"/>
          <w:color w:val="auto"/>
          <w:sz w:val="32"/>
          <w:highlight w:val="none"/>
        </w:rPr>
        <w:t>)</w:t>
      </w:r>
      <w:r>
        <w:rPr>
          <w:rFonts w:hint="eastAsia" w:eastAsia="黑体"/>
          <w:color w:val="auto"/>
          <w:sz w:val="32"/>
          <w:highlight w:val="none"/>
        </w:rPr>
        <w:t>：</w:t>
      </w:r>
      <w:r>
        <w:rPr>
          <w:rFonts w:eastAsia="楷体_GB2312"/>
          <w:color w:val="auto"/>
          <w:sz w:val="32"/>
          <w:highlight w:val="none"/>
        </w:rPr>
        <w:t xml:space="preserve"> </w:t>
      </w:r>
    </w:p>
    <w:p w14:paraId="00E6CCF1">
      <w:pPr>
        <w:spacing w:before="120" w:beforeLines="50" w:line="240" w:lineRule="auto"/>
        <w:ind w:firstLine="902"/>
        <w:rPr>
          <w:rFonts w:hint="eastAsia" w:eastAsia="黑体"/>
          <w:color w:val="auto"/>
          <w:sz w:val="32"/>
          <w:highlight w:val="none"/>
        </w:rPr>
      </w:pPr>
      <w:r>
        <w:rPr>
          <w:color w:val="auto"/>
          <w:sz w:val="32"/>
          <w:highlight w:val="none"/>
        </w:rPr>
        <mc:AlternateContent>
          <mc:Choice Requires="wps">
            <w:drawing>
              <wp:anchor distT="0" distB="0" distL="0" distR="0" simplePos="0" relativeHeight="251659264" behindDoc="0" locked="0" layoutInCell="0" allowOverlap="1">
                <wp:simplePos x="0" y="0"/>
                <wp:positionH relativeFrom="column">
                  <wp:posOffset>1485900</wp:posOffset>
                </wp:positionH>
                <wp:positionV relativeFrom="paragraph">
                  <wp:posOffset>351155</wp:posOffset>
                </wp:positionV>
                <wp:extent cx="2972435" cy="635"/>
                <wp:effectExtent l="0" t="0" r="0" b="0"/>
                <wp:wrapNone/>
                <wp:docPr id="1026" name="直接连接符 3"/>
                <wp:cNvGraphicFramePr/>
                <a:graphic xmlns:a="http://schemas.openxmlformats.org/drawingml/2006/main">
                  <a:graphicData uri="http://schemas.microsoft.com/office/word/2010/wordprocessingShape">
                    <wps:wsp>
                      <wps:cNvCnPr/>
                      <wps:spPr>
                        <a:xfrm>
                          <a:off x="0" y="0"/>
                          <a:ext cx="2972434" cy="634"/>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117pt;margin-top:27.65pt;height:0.05pt;width:234.05pt;z-index:251659264;mso-width-relative:page;mso-height-relative:page;" filled="f" stroked="t" coordsize="21600,21600" o:allowincell="f" o:gfxdata="UEsDBAoAAAAAAIdO4kAAAAAAAAAAAAAAAAAEAAAAZHJzL1BLAwQUAAAACACHTuJA8cq1Y9kAAAAJ&#10;AQAADwAAAGRycy9kb3ducmV2LnhtbE2PzW7CMBCE75X6DtZW6q3YCVCiEIdDK4Ra9QJU6nVJljht&#10;vA6x+enb15zocXZGs98Ui4vtxIkG3zrWkIwUCOLK1S03Gj63y6cMhA/INXaOScMveViU93cF5rU7&#10;85pOm9CIWMI+Rw0mhD6X0leGLPqR64mjt3eDxRDl0Mh6wHMst51MlXqWFluOHwz29GKo+tkcrQZ8&#10;Xa3DV5a+z9o38/G9XR5WJjto/fiQqDmIQJdwC8MVP6JDGZl27si1F52GdDyJW4KG6XQMIgZmKk1A&#10;7K6HCciykP8XlH9QSwMEFAAAAAgAh07iQMuWhiD0AQAA6AMAAA4AAABkcnMvZTJvRG9jLnhtbK1T&#10;zW4TMRC+I/EOlu9kt9sqhVWSHhrKBUEk4AEmtjdryX/yONnkJXgBJG5w4sidt2l5DMbe0EK55MAe&#10;vOP5+Tzf5/Hsam8N26mI2rs5P5vUnCknvNRuM+cf3t88e84ZJnASjHdqzg8K+dXi6ZPZEFrV+N4b&#10;qSIjEIftEOa8Tym0VYWiVxZw4oNyFOx8tJBoGzeVjDAQujVVU9fTavBRhuiFQiTvcgzyI2I8BdB3&#10;nRZq6cXWKpdG1KgMJKKEvQ7IF6XbrlMive06VImZOSemqax0CNnrvFaLGbSbCKHX4tgCnNLCI04W&#10;tKND76GWkIBto/4HymoRPfouTYS31UikKEIszupH2rzrIajChaTGcC86/j9Y8Wa3ikxLmoS6mXLm&#10;wNKd3336fvvxy88fn2m9+/aVnWedhoAtpV+7VTzuMKxiJr3vos1/osP2RdvDvbZqn5ggZ/Pisrk4&#10;v+BMUGxKBmFUD6UhYnqlvGXZmHOjXSYOLexeYxpTf6dkt3FsoJaby5ouUgCNYUfXT6YNRAXdphSj&#10;N1reaGNyCcbN+tpEtoM8CuU79vBXWj5lCdiPeSWU06CNfutksXoF8qWTLB0CaeXolfDcjVWSM6Po&#10;UWWrZCbQ5pRMEsI40iNLPIqarbWXh6J18dMAFMWOw5on7M99qX54oI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cq1Y9kAAAAJAQAADwAAAAAAAAABACAAAAAiAAAAZHJzL2Rvd25yZXYueG1sUEsB&#10;AhQAFAAAAAgAh07iQMuWhiD0AQAA6AMAAA4AAAAAAAAAAQAgAAAAKAEAAGRycy9lMm9Eb2MueG1s&#10;UEsFBgAAAAAGAAYAWQEAAI4FAAAAAA==&#10;">
                <v:fill on="f" focussize="0,0"/>
                <v:stroke weight="1pt" color="#000000" joinstyle="round"/>
                <v:imagedata o:title=""/>
                <o:lock v:ext="edit" aspectratio="f"/>
              </v:line>
            </w:pict>
          </mc:Fallback>
        </mc:AlternateContent>
      </w:r>
      <w:r>
        <w:rPr>
          <w:rFonts w:hint="eastAsia" w:eastAsia="黑体"/>
          <w:color w:val="auto"/>
          <w:sz w:val="32"/>
          <w:highlight w:val="none"/>
        </w:rPr>
        <w:t xml:space="preserve">签订地点：          </w:t>
      </w:r>
    </w:p>
    <w:p w14:paraId="4F127DC3">
      <w:pPr>
        <w:spacing w:before="120" w:beforeLines="50" w:line="240" w:lineRule="auto"/>
        <w:ind w:firstLine="902"/>
        <w:rPr>
          <w:rFonts w:hint="eastAsia" w:eastAsia="黑体"/>
          <w:color w:val="auto"/>
          <w:sz w:val="32"/>
          <w:highlight w:val="none"/>
        </w:rPr>
      </w:pPr>
    </w:p>
    <w:p w14:paraId="16628181">
      <w:pPr>
        <w:spacing w:before="120" w:beforeLines="50" w:line="240" w:lineRule="auto"/>
        <w:ind w:firstLine="902"/>
        <w:rPr>
          <w:rFonts w:eastAsia="黑体"/>
          <w:color w:val="auto"/>
          <w:sz w:val="32"/>
          <w:highlight w:val="none"/>
        </w:rPr>
      </w:pPr>
      <w:r>
        <w:rPr>
          <w:color w:val="auto"/>
          <w:sz w:val="32"/>
          <w:highlight w:val="none"/>
        </w:rPr>
        <mc:AlternateContent>
          <mc:Choice Requires="wps">
            <w:drawing>
              <wp:anchor distT="0" distB="0" distL="0" distR="0" simplePos="0" relativeHeight="251659264" behindDoc="0" locked="0" layoutInCell="0" allowOverlap="1">
                <wp:simplePos x="0" y="0"/>
                <wp:positionH relativeFrom="column">
                  <wp:posOffset>1485900</wp:posOffset>
                </wp:positionH>
                <wp:positionV relativeFrom="paragraph">
                  <wp:posOffset>391795</wp:posOffset>
                </wp:positionV>
                <wp:extent cx="2972435" cy="635"/>
                <wp:effectExtent l="0" t="0" r="0" b="0"/>
                <wp:wrapNone/>
                <wp:docPr id="1027" name="直接连接符 2"/>
                <wp:cNvGraphicFramePr/>
                <a:graphic xmlns:a="http://schemas.openxmlformats.org/drawingml/2006/main">
                  <a:graphicData uri="http://schemas.microsoft.com/office/word/2010/wordprocessingShape">
                    <wps:wsp>
                      <wps:cNvCnPr/>
                      <wps:spPr>
                        <a:xfrm>
                          <a:off x="0" y="0"/>
                          <a:ext cx="2972434" cy="634"/>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117pt;margin-top:30.85pt;height:0.05pt;width:234.05pt;z-index:251659264;mso-width-relative:page;mso-height-relative:page;" filled="f" stroked="t" coordsize="21600,21600" o:allowincell="f" o:gfxdata="UEsDBAoAAAAAAIdO4kAAAAAAAAAAAAAAAAAEAAAAZHJzL1BLAwQUAAAACACHTuJAY71krdgAAAAJ&#10;AQAADwAAAGRycy9kb3ducmV2LnhtbE2PzU7DMBCE70i8g7VI3KidgJooxOkBVFUgLm2RuG7jJQ7E&#10;6zR2f3h73BMcZ2c0+029OLtBHGkKvWcN2UyBIG696bnT8L5d3pUgQkQ2OHgmDT8UYNFcX9VYGX/i&#10;NR03sROphEOFGmyMYyVlaC05DDM/Eifv008OY5JTJ82Ep1TuBpkrNZcOe04fLI70ZKn93hycBnxe&#10;reNHmb8W/Yt9+9ou9ytb7rW+vcnUI4hI5/gXhgt+QocmMe38gU0Qg4b8/iFtiRrmWQEiBQqVZyB2&#10;l0MJsqnl/wXNL1BLAwQUAAAACACHTuJAUtJbSvMBAADoAwAADgAAAGRycy9lMm9Eb2MueG1srVNL&#10;jhMxEN0jcQfLe9I9zWgCrXRmMWHYIIgEHKBiu9OW/JPL+V2CCyCxgxVL9tyG4RiU3SEDwyYLeuEu&#10;1+e53nN5dr23hm1VRO1dxy8mNWfKCS+1W3f8/bvbJ884wwROgvFOdfygkF/PHz+a7UKrGj94I1Vk&#10;BOKw3YWODymFtqpQDMoCTnxQjoK9jxYSbeO6khF2hG5N1dT1VbXzUYbohUIk72IM8iNiPAfQ970W&#10;auHFxiqXRtSoDCSihIMOyOel275XIr3pe1SJmY4T01RWOoTsVV6r+QzadYQwaHFsAc5p4QEnC9rR&#10;oSeoBSRgm6j/gbJaRI++TxPhbTUSKYoQi4v6gTZvBwiqcCGpMZxEx/8HK15vl5FpSZNQN1POHFi6&#10;87uP3358+Pzz+yda775+YU3WaRewpfQbt4zHHYZlzKT3fbT5T3TYvmh7OGmr9okJcjbPp83l00vO&#10;BMWuyCCM6r40REwvlbcsGx032mXi0ML2FaYx9XdKdhvHdtRyM63pIgXQGPZ0/WTaQFTQrUsxeqPl&#10;rTYml2Bcr25MZFvIo1C+Yw9/peVTFoDDmFdCOQ3a6DdOFmtQIF84ydIhkFaOXgnP3VglOTOKHlW2&#10;SmYCbc7JJCGMIz2yxKOo2Vp5eShaFz8NQFHsOKx5wv7cl+r7Bzr/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O9ZK3YAAAACQEAAA8AAAAAAAAAAQAgAAAAIgAAAGRycy9kb3ducmV2LnhtbFBLAQIU&#10;ABQAAAAIAIdO4kBS0ltK8wEAAOgDAAAOAAAAAAAAAAEAIAAAACcBAABkcnMvZTJvRG9jLnhtbFBL&#10;BQYAAAAABgAGAFkBAACMBQAAAAA=&#10;">
                <v:fill on="f" focussize="0,0"/>
                <v:stroke weight="1pt" color="#000000" joinstyle="round"/>
                <v:imagedata o:title=""/>
                <o:lock v:ext="edit" aspectratio="f"/>
              </v:line>
            </w:pict>
          </mc:Fallback>
        </mc:AlternateContent>
      </w:r>
      <w:r>
        <w:rPr>
          <w:rFonts w:hint="eastAsia" w:eastAsia="黑体"/>
          <w:color w:val="auto"/>
          <w:sz w:val="32"/>
          <w:highlight w:val="none"/>
        </w:rPr>
        <w:t xml:space="preserve">签订时间：     </w:t>
      </w:r>
      <w:r>
        <w:rPr>
          <w:rFonts w:eastAsia="黑体"/>
          <w:color w:val="auto"/>
          <w:sz w:val="32"/>
          <w:highlight w:val="none"/>
        </w:rPr>
        <w:t xml:space="preserve">  </w:t>
      </w:r>
      <w:r>
        <w:rPr>
          <w:rFonts w:hint="eastAsia" w:eastAsia="黑体"/>
          <w:color w:val="auto"/>
          <w:sz w:val="32"/>
          <w:highlight w:val="none"/>
        </w:rPr>
        <w:t xml:space="preserve">年 </w:t>
      </w:r>
      <w:r>
        <w:rPr>
          <w:rFonts w:hint="eastAsia" w:eastAsia="黑体"/>
          <w:color w:val="auto"/>
          <w:sz w:val="32"/>
          <w:highlight w:val="none"/>
          <w:lang w:val="en-US" w:eastAsia="zh-CN"/>
        </w:rPr>
        <w:t xml:space="preserve">   </w:t>
      </w:r>
      <w:r>
        <w:rPr>
          <w:rFonts w:hint="eastAsia" w:eastAsia="黑体"/>
          <w:color w:val="auto"/>
          <w:sz w:val="32"/>
          <w:highlight w:val="none"/>
        </w:rPr>
        <w:t xml:space="preserve"> 月</w:t>
      </w:r>
      <w:r>
        <w:rPr>
          <w:rFonts w:hint="eastAsia" w:eastAsia="黑体"/>
          <w:color w:val="auto"/>
          <w:sz w:val="32"/>
          <w:highlight w:val="none"/>
          <w:lang w:val="en-US" w:eastAsia="zh-CN"/>
        </w:rPr>
        <w:t xml:space="preserve">  </w:t>
      </w:r>
      <w:r>
        <w:rPr>
          <w:rFonts w:hint="eastAsia" w:eastAsia="黑体"/>
          <w:color w:val="auto"/>
          <w:sz w:val="32"/>
          <w:highlight w:val="none"/>
        </w:rPr>
        <w:t xml:space="preserve">  日</w:t>
      </w:r>
    </w:p>
    <w:p w14:paraId="3E140406">
      <w:pPr>
        <w:spacing w:before="120" w:beforeLines="50" w:line="570" w:lineRule="exact"/>
        <w:rPr>
          <w:rFonts w:eastAsia="黑体"/>
          <w:color w:val="auto"/>
          <w:sz w:val="32"/>
          <w:highlight w:val="none"/>
        </w:rPr>
        <w:sectPr>
          <w:footerReference r:id="rId10" w:type="default"/>
          <w:pgSz w:w="11906" w:h="16838"/>
          <w:pgMar w:top="1440" w:right="1800" w:bottom="1440" w:left="1800" w:header="851" w:footer="992" w:gutter="0"/>
          <w:cols w:space="425" w:num="1"/>
          <w:docGrid w:type="lines" w:linePitch="312" w:charSpace="0"/>
        </w:sectPr>
      </w:pPr>
    </w:p>
    <w:p w14:paraId="41087AA5">
      <w:pPr>
        <w:spacing w:before="120" w:beforeLines="50" w:line="57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委托方：                 </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（以下简称甲方）</w:t>
      </w:r>
    </w:p>
    <w:p w14:paraId="049454D1">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住所地： </w:t>
      </w:r>
    </w:p>
    <w:p w14:paraId="07AD486F">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 </w:t>
      </w:r>
    </w:p>
    <w:p w14:paraId="1842A052">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14:paraId="0D3F2A3C">
      <w:pPr>
        <w:spacing w:before="120" w:beforeLines="50" w:line="570" w:lineRule="exact"/>
        <w:rPr>
          <w:rFonts w:hint="eastAsia" w:ascii="仿宋_GB2312" w:hAnsi="仿宋_GB2312" w:eastAsia="仿宋_GB2312" w:cs="仿宋_GB2312"/>
          <w:color w:val="auto"/>
          <w:sz w:val="32"/>
          <w:szCs w:val="32"/>
          <w:highlight w:val="none"/>
        </w:rPr>
      </w:pPr>
    </w:p>
    <w:p w14:paraId="7225B4F1">
      <w:pPr>
        <w:spacing w:before="120" w:beforeLines="50" w:line="57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受托方：                           （以下简称乙方）</w:t>
      </w:r>
    </w:p>
    <w:p w14:paraId="155F87B0">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住所地：</w:t>
      </w:r>
    </w:p>
    <w:p w14:paraId="12A26B47">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p w14:paraId="4C7A5ACE">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14:paraId="7701F893">
      <w:pPr>
        <w:spacing w:before="120" w:beforeLines="50" w:line="570" w:lineRule="exact"/>
        <w:rPr>
          <w:rFonts w:hint="eastAsia" w:ascii="仿宋_GB2312" w:hAnsi="仿宋_GB2312" w:eastAsia="仿宋_GB2312" w:cs="仿宋_GB2312"/>
          <w:color w:val="auto"/>
          <w:sz w:val="32"/>
          <w:szCs w:val="32"/>
          <w:highlight w:val="none"/>
        </w:rPr>
      </w:pPr>
    </w:p>
    <w:p w14:paraId="46B8356E">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甲方和乙方以下合称为“双方”或单独称为“一方”。</w:t>
      </w:r>
    </w:p>
    <w:p w14:paraId="2319215D">
      <w:pPr>
        <w:spacing w:before="120" w:beforeLines="50" w:line="570" w:lineRule="exact"/>
        <w:rPr>
          <w:rFonts w:hint="eastAsia" w:ascii="仿宋_GB2312" w:hAnsi="仿宋_GB2312" w:eastAsia="仿宋_GB2312" w:cs="仿宋_GB2312"/>
          <w:color w:val="auto"/>
          <w:sz w:val="32"/>
          <w:szCs w:val="32"/>
          <w:highlight w:val="none"/>
        </w:rPr>
      </w:pPr>
    </w:p>
    <w:p w14:paraId="25C24EBC">
      <w:pPr>
        <w:spacing w:before="120" w:beforeLines="50" w:line="57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鉴于：</w:t>
      </w:r>
    </w:p>
    <w:p w14:paraId="3304D4C4">
      <w:pPr>
        <w:spacing w:before="120" w:beforeLines="50" w:line="570" w:lineRule="exact"/>
        <w:ind w:left="567" w:hanging="56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(A)甲方拟委托乙方进行</w:t>
      </w:r>
      <w:r>
        <w:rPr>
          <w:rFonts w:hint="eastAsia" w:ascii="仿宋_GB2312" w:hAnsi="仿宋_GB2312" w:eastAsia="仿宋_GB2312" w:cs="仿宋_GB2312"/>
          <w:color w:val="auto"/>
          <w:sz w:val="32"/>
          <w:szCs w:val="32"/>
          <w:highlight w:val="none"/>
          <w:lang w:val="en-US" w:eastAsia="zh-CN"/>
        </w:rPr>
        <w:t>岗位任职资格体系及薪酬一体化建设</w:t>
      </w:r>
      <w:r>
        <w:rPr>
          <w:rFonts w:hint="eastAsia" w:ascii="仿宋_GB2312" w:hAnsi="仿宋_GB2312" w:eastAsia="仿宋_GB2312" w:cs="仿宋_GB2312"/>
          <w:color w:val="auto"/>
          <w:sz w:val="32"/>
          <w:szCs w:val="32"/>
          <w:highlight w:val="none"/>
        </w:rPr>
        <w:t>；</w:t>
      </w:r>
    </w:p>
    <w:p w14:paraId="3EA102D6">
      <w:pPr>
        <w:widowControl/>
        <w:snapToGrid w:val="0"/>
        <w:spacing w:before="120" w:beforeLines="50" w:after="120" w:afterLines="50" w:line="570" w:lineRule="exact"/>
        <w:ind w:left="425" w:hanging="566" w:hanging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(B)乙方愿意接受甲方委托对甲方进行</w:t>
      </w:r>
      <w:r>
        <w:rPr>
          <w:rFonts w:hint="eastAsia" w:ascii="仿宋_GB2312" w:hAnsi="仿宋_GB2312" w:eastAsia="仿宋_GB2312" w:cs="仿宋_GB2312"/>
          <w:color w:val="auto"/>
          <w:sz w:val="32"/>
          <w:szCs w:val="32"/>
          <w:highlight w:val="none"/>
          <w:lang w:val="en-US" w:eastAsia="zh-CN"/>
        </w:rPr>
        <w:t>岗位任职资格体系及薪酬一体化建设</w:t>
      </w:r>
      <w:r>
        <w:rPr>
          <w:rFonts w:hint="eastAsia" w:ascii="仿宋_GB2312" w:hAnsi="仿宋_GB2312" w:eastAsia="仿宋_GB2312" w:cs="仿宋_GB2312"/>
          <w:color w:val="auto"/>
          <w:sz w:val="32"/>
          <w:szCs w:val="32"/>
          <w:highlight w:val="none"/>
        </w:rPr>
        <w:t>。</w:t>
      </w:r>
    </w:p>
    <w:p w14:paraId="1C724670">
      <w:pPr>
        <w:spacing w:before="120" w:beforeLines="50" w:line="570" w:lineRule="exact"/>
        <w:ind w:firstLine="5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经友好协商，并根据适用的法律法规的规定，双方就</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的有关事项达成以下协议，以资共同遵守：</w:t>
      </w:r>
    </w:p>
    <w:p w14:paraId="317A23E6">
      <w:pPr>
        <w:spacing w:before="120" w:beforeLines="50" w:line="570" w:lineRule="exact"/>
        <w:ind w:firstLine="627" w:firstLineChars="196"/>
        <w:rPr>
          <w:rFonts w:hint="eastAsia" w:ascii="黑体" w:hAnsi="宋体" w:eastAsia="黑体"/>
          <w:b w:val="0"/>
          <w:bCs/>
          <w:color w:val="auto"/>
          <w:sz w:val="32"/>
          <w:szCs w:val="32"/>
          <w:highlight w:val="none"/>
        </w:rPr>
      </w:pPr>
      <w:r>
        <w:rPr>
          <w:rFonts w:hint="eastAsia" w:ascii="黑体" w:hAnsi="宋体" w:eastAsia="黑体"/>
          <w:b w:val="0"/>
          <w:bCs/>
          <w:color w:val="auto"/>
          <w:sz w:val="32"/>
          <w:szCs w:val="32"/>
          <w:highlight w:val="none"/>
        </w:rPr>
        <w:t>第一条  委托事项</w:t>
      </w:r>
    </w:p>
    <w:p w14:paraId="5727C4EA">
      <w:pPr>
        <w:spacing w:before="120" w:beforeLines="50" w:line="57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1.1甲方委托乙方承做甲方的</w:t>
      </w:r>
      <w:r>
        <w:rPr>
          <w:rFonts w:hint="default" w:ascii="Times New Roman" w:hAnsi="Times New Roman" w:eastAsia="仿宋_GB2312" w:cs="Times New Roman"/>
          <w:color w:val="auto"/>
          <w:sz w:val="32"/>
          <w:szCs w:val="32"/>
          <w:highlight w:val="none"/>
          <w:lang w:val="en-US" w:eastAsia="zh-CN"/>
        </w:rPr>
        <w:t>岗位任职资格体系及薪酬一体化建设项目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完成</w:t>
      </w:r>
      <w:r>
        <w:rPr>
          <w:rFonts w:hint="default" w:ascii="Times New Roman" w:hAnsi="Times New Roman" w:eastAsia="仿宋_GB2312" w:cs="Times New Roman"/>
          <w:b w:val="0"/>
          <w:bCs w:val="0"/>
          <w:color w:val="auto"/>
          <w:sz w:val="32"/>
          <w:szCs w:val="32"/>
          <w:highlight w:val="none"/>
          <w:lang w:val="en-US" w:eastAsia="zh-CN"/>
        </w:rPr>
        <w:t>相关成果文档编制，并经</w:t>
      </w:r>
      <w:r>
        <w:rPr>
          <w:rFonts w:hint="default" w:eastAsia="仿宋_GB2312" w:cs="Times New Roman"/>
          <w:b w:val="0"/>
          <w:bCs w:val="0"/>
          <w:color w:val="auto"/>
          <w:sz w:val="32"/>
          <w:szCs w:val="32"/>
          <w:highlight w:val="none"/>
          <w:lang w:val="en-US" w:eastAsia="zh-CN"/>
        </w:rPr>
        <w:t>蜀道铁路运营集团审核</w:t>
      </w:r>
      <w:r>
        <w:rPr>
          <w:rFonts w:hint="default" w:ascii="Times New Roman" w:hAnsi="Times New Roman" w:eastAsia="仿宋_GB2312" w:cs="Times New Roman"/>
          <w:b w:val="0"/>
          <w:bCs w:val="0"/>
          <w:color w:val="auto"/>
          <w:sz w:val="32"/>
          <w:szCs w:val="32"/>
          <w:highlight w:val="none"/>
          <w:lang w:val="en-US" w:eastAsia="zh-CN"/>
        </w:rPr>
        <w:t>，修改完善后正式交付</w:t>
      </w:r>
      <w:r>
        <w:rPr>
          <w:rFonts w:hint="default" w:eastAsia="仿宋_GB2312" w:cs="Times New Roman"/>
          <w:b w:val="0"/>
          <w:bCs w:val="0"/>
          <w:color w:val="auto"/>
          <w:sz w:val="32"/>
          <w:szCs w:val="32"/>
          <w:highlight w:val="none"/>
          <w:lang w:val="en-US" w:eastAsia="zh-CN"/>
        </w:rPr>
        <w:t>蜀道铁路运营集团</w:t>
      </w:r>
      <w:r>
        <w:rPr>
          <w:rFonts w:hint="default" w:ascii="Times New Roman" w:hAnsi="Times New Roman" w:eastAsia="仿宋_GB2312" w:cs="Times New Roman"/>
          <w:b w:val="0"/>
          <w:bCs w:val="0"/>
          <w:color w:val="auto"/>
          <w:sz w:val="32"/>
          <w:szCs w:val="32"/>
          <w:highlight w:val="none"/>
          <w:lang w:val="en-US" w:eastAsia="zh-CN"/>
        </w:rPr>
        <w:t>。应以制度、文件、表格、操作手册等形式，将项目成果外显化沉淀，形成长效机制，进行宣贯辅导，确保有效落地。</w:t>
      </w:r>
    </w:p>
    <w:p w14:paraId="797D9F19">
      <w:pPr>
        <w:pStyle w:val="11"/>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val="0"/>
          <w:bCs w:val="0"/>
          <w:color w:val="auto"/>
          <w:sz w:val="32"/>
          <w:szCs w:val="32"/>
          <w:highlight w:val="none"/>
          <w:lang w:val="en-US" w:eastAsia="zh-CN"/>
        </w:rPr>
        <w:t xml:space="preserve">1.2 </w:t>
      </w:r>
      <w:r>
        <w:rPr>
          <w:rFonts w:hint="default" w:ascii="Times New Roman" w:hAnsi="Times New Roman" w:eastAsia="仿宋_GB2312" w:cs="Times New Roman"/>
          <w:color w:val="auto"/>
          <w:sz w:val="32"/>
          <w:szCs w:val="32"/>
          <w:highlight w:val="none"/>
          <w:lang w:val="en-US" w:eastAsia="zh-CN"/>
        </w:rPr>
        <w:t>岗位任职资格体系及薪酬一体化建设项目具体包括以下内容：</w:t>
      </w:r>
    </w:p>
    <w:p w14:paraId="1076A9C8">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1.2.1 </w:t>
      </w:r>
      <w:r>
        <w:rPr>
          <w:rFonts w:hint="default" w:ascii="Times New Roman" w:hAnsi="Times New Roman" w:eastAsia="仿宋_GB2312" w:cs="Times New Roman"/>
          <w:color w:val="auto"/>
          <w:sz w:val="32"/>
          <w:szCs w:val="32"/>
          <w:highlight w:val="none"/>
        </w:rPr>
        <w:t>系统梳理优化蜀道铁路运营集团所属铁路运输企业生产序列岗位设置，为项目推进奠定基础。</w:t>
      </w:r>
    </w:p>
    <w:p w14:paraId="2C46C113">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1.2.2 </w:t>
      </w:r>
      <w:r>
        <w:rPr>
          <w:rFonts w:hint="default" w:ascii="Times New Roman" w:hAnsi="Times New Roman" w:eastAsia="仿宋_GB2312" w:cs="Times New Roman"/>
          <w:color w:val="auto"/>
          <w:sz w:val="32"/>
          <w:szCs w:val="32"/>
          <w:highlight w:val="none"/>
        </w:rPr>
        <w:t>建立蜀道铁路运营集团“管理序列、专业序列、生产序列”一体化的职级管理体系及相关配套制度，结合员工职业发展生命周期进行各序列职级设置，为员工提供统一的职业发展通道。</w:t>
      </w:r>
    </w:p>
    <w:p w14:paraId="09D44386">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 明确专业序列、生产序列各职级任职条件，确保员工在晋升到更高级别时具备必要的技能、知识和经验，能胜任新的职责和挑战，同时激励员工自我提升。</w:t>
      </w:r>
    </w:p>
    <w:p w14:paraId="2AF4908E">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 xml:space="preserve"> 重构工资分配体系及相关配套制度。在一体化职级管理的基础上，统一实行“职级工资+岗位工资+绩效工资”的工资结构；出台职级、岗位工资分配指导意见，进一步规范企业内部工资分配，其中，对同类型企业统一制定职级工资和岗位工资标准；绩效工资根据企业工资总额基数授权企业内部差异化管理。</w:t>
      </w:r>
    </w:p>
    <w:p w14:paraId="57AAFFDA">
      <w:pPr>
        <w:pStyle w:val="11"/>
        <w:ind w:firstLine="640" w:firstLineChars="200"/>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 xml:space="preserve"> 落地与宣贯，在前期制度建设的基础上，开展员工职级、岗位工资套改测算和员工薪酬水平变动分析，并对体系进行宣贯培训，支撑体系的落地执行等方面内容</w:t>
      </w:r>
      <w:r>
        <w:rPr>
          <w:rFonts w:hint="default" w:ascii="Times New Roman" w:hAnsi="Times New Roman" w:eastAsia="仿宋_GB2312" w:cs="Times New Roman"/>
          <w:color w:val="auto"/>
          <w:sz w:val="32"/>
          <w:szCs w:val="32"/>
          <w:highlight w:val="none"/>
          <w:lang w:eastAsia="zh-CN"/>
        </w:rPr>
        <w:t>。</w:t>
      </w:r>
    </w:p>
    <w:p w14:paraId="6FC46BFC">
      <w:pPr>
        <w:spacing w:before="120" w:beforeLines="50" w:line="570" w:lineRule="exact"/>
        <w:ind w:firstLine="627" w:firstLineChars="196"/>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 xml:space="preserve">第二条  </w:t>
      </w:r>
      <w:r>
        <w:rPr>
          <w:rFonts w:hint="eastAsia" w:ascii="黑体" w:hAnsi="黑体" w:eastAsia="黑体" w:cs="黑体"/>
          <w:b w:val="0"/>
          <w:bCs/>
          <w:color w:val="auto"/>
          <w:sz w:val="32"/>
          <w:szCs w:val="32"/>
          <w:highlight w:val="none"/>
          <w:lang w:val="en-US" w:eastAsia="zh-CN"/>
        </w:rPr>
        <w:t>服务</w:t>
      </w:r>
      <w:r>
        <w:rPr>
          <w:rFonts w:hint="eastAsia" w:ascii="黑体" w:hAnsi="黑体" w:eastAsia="黑体" w:cs="黑体"/>
          <w:b w:val="0"/>
          <w:bCs/>
          <w:color w:val="auto"/>
          <w:sz w:val="32"/>
          <w:szCs w:val="32"/>
          <w:highlight w:val="none"/>
        </w:rPr>
        <w:t>费用</w:t>
      </w:r>
    </w:p>
    <w:p w14:paraId="346CDA52">
      <w:pPr>
        <w:spacing w:before="120" w:beforeLines="50" w:line="570" w:lineRule="exact"/>
        <w:ind w:firstLine="640" w:firstLineChars="200"/>
        <w:rPr>
          <w:rFonts w:hint="default" w:eastAsia="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2.1</w:t>
      </w:r>
      <w:r>
        <w:rPr>
          <w:rFonts w:hint="default" w:ascii="Times New Roman" w:hAnsi="Times New Roman" w:eastAsia="仿宋_GB2312"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本协议项下</w:t>
      </w:r>
      <w:r>
        <w:rPr>
          <w:rFonts w:hint="eastAsia" w:ascii="仿宋_GB2312" w:hAnsi="仿宋_GB2312" w:eastAsia="仿宋_GB2312" w:cs="仿宋_GB2312"/>
          <w:color w:val="auto"/>
          <w:sz w:val="32"/>
          <w:szCs w:val="32"/>
          <w:highlight w:val="none"/>
          <w:lang w:val="en-US" w:eastAsia="zh-CN"/>
        </w:rPr>
        <w:t>服务项目服务</w:t>
      </w:r>
      <w:r>
        <w:rPr>
          <w:rFonts w:hint="eastAsia" w:ascii="仿宋_GB2312" w:hAnsi="仿宋_GB2312" w:eastAsia="仿宋_GB2312" w:cs="仿宋_GB2312"/>
          <w:color w:val="auto"/>
          <w:sz w:val="32"/>
          <w:szCs w:val="32"/>
          <w:highlight w:val="none"/>
        </w:rPr>
        <w:t>费用为人民币    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大写：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含税，税率6%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该费用包含基于履行本协议约定事项的一切费用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lang w:eastAsia="zh-CN"/>
        </w:rPr>
        <w:t>不负责承担</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lang w:val="en-US" w:eastAsia="zh-CN"/>
        </w:rPr>
        <w:t>履行协议义务期间</w:t>
      </w:r>
      <w:r>
        <w:rPr>
          <w:rFonts w:hint="eastAsia" w:ascii="仿宋_GB2312" w:hAnsi="仿宋_GB2312" w:eastAsia="仿宋_GB2312" w:cs="仿宋_GB2312"/>
          <w:color w:val="auto"/>
          <w:sz w:val="32"/>
          <w:szCs w:val="32"/>
          <w:highlight w:val="none"/>
          <w:lang w:eastAsia="zh-CN"/>
        </w:rPr>
        <w:t>开展项目应支付的差旅费及其他费用。</w:t>
      </w:r>
    </w:p>
    <w:p w14:paraId="27D8A294">
      <w:pPr>
        <w:spacing w:before="120" w:beforeLines="50"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US" w:eastAsia="zh-CN"/>
        </w:rPr>
        <w:t>付款方式</w:t>
      </w:r>
    </w:p>
    <w:p w14:paraId="119601A0">
      <w:pPr>
        <w:pStyle w:val="11"/>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2.2.1 鉴于甲方仅是委托发起方，本协议所载委托事项具体针对甲方所属企业开展（具体信息见附件），服务费用亦由甲方所属企业承担。协议签订后，乙方应就甲方委托事项，根据实际情况对服务业务量及费用进行分摊，并经甲方确认后由甲方所属企业按下述条款约定进行支付。甲方所属企业支付费用累计不超过合同约定的总价款，即</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lang w:val="en-US" w:eastAsia="zh-CN"/>
        </w:rPr>
        <w:t>元（大写：   元整）。</w:t>
      </w:r>
    </w:p>
    <w:p w14:paraId="656FE14D">
      <w:pPr>
        <w:spacing w:before="0"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2.2.2 第一次付款：签订本合同后10个工作日内，乙方应向甲方所属企业出具符合规定的增值税发票，甲方所属企业支付乙方合同总价的40%，计     元（大写：    元整）。</w:t>
      </w:r>
    </w:p>
    <w:p w14:paraId="0B4FC885">
      <w:pPr>
        <w:spacing w:before="120" w:beforeLines="50"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2.2.3 第二次付款：完成服务内容中要求的制度建设工作，相关制度经甲方审批后，甲方所属企业支付合同总价的50%，计  元（大写：  元整）。</w:t>
      </w:r>
    </w:p>
    <w:p w14:paraId="6A00956A">
      <w:pPr>
        <w:spacing w:before="120" w:beforeLines="50" w:line="570" w:lineRule="exact"/>
        <w:ind w:firstLine="640" w:firstLineChars="200"/>
        <w:rPr>
          <w:color w:val="auto"/>
        </w:rPr>
      </w:pPr>
      <w:r>
        <w:rPr>
          <w:rFonts w:hint="eastAsia" w:ascii="仿宋_GB2312" w:hAnsi="仿宋_GB2312" w:eastAsia="仿宋_GB2312" w:cs="仿宋_GB2312"/>
          <w:color w:val="auto"/>
          <w:sz w:val="32"/>
          <w:szCs w:val="32"/>
          <w:highlight w:val="none"/>
          <w:lang w:val="en-US" w:eastAsia="zh-CN"/>
        </w:rPr>
        <w:t>2.2.4 第三次付款：乙方完成宣贯培训工作后，甲方所属企业支付乙方合同总价的10%，计   元（大写：   元整）。</w:t>
      </w:r>
    </w:p>
    <w:p w14:paraId="3E81DA9C">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乙方账户</w:t>
      </w:r>
    </w:p>
    <w:p w14:paraId="3BBBDF81">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开户银行： </w:t>
      </w:r>
    </w:p>
    <w:p w14:paraId="42D3FDB2">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开户账号：</w:t>
      </w:r>
    </w:p>
    <w:p w14:paraId="17E6FD4C">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开户全称： </w:t>
      </w:r>
    </w:p>
    <w:p w14:paraId="3C832EA3">
      <w:pPr>
        <w:spacing w:before="120" w:beforeLines="50"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2.4 甲方所属企业开票信息见附件。</w:t>
      </w:r>
    </w:p>
    <w:p w14:paraId="7C0323F4">
      <w:pPr>
        <w:spacing w:before="120" w:beforeLines="50" w:line="570" w:lineRule="exact"/>
        <w:ind w:firstLine="627" w:firstLineChars="196"/>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第三条  甲方的权利与义务</w:t>
      </w:r>
    </w:p>
    <w:p w14:paraId="0A690C88">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为乙方提供完成委托事项所需的相关数据、资料和文件，并保证它们的及时性、真实性和完整性。</w:t>
      </w:r>
    </w:p>
    <w:p w14:paraId="61700DD0">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对乙方提交的工作成果进行验收。</w:t>
      </w:r>
    </w:p>
    <w:p w14:paraId="5EF67237">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按本合同有关条款规定按时向乙方支付咨询服务费。</w:t>
      </w:r>
    </w:p>
    <w:p w14:paraId="641AD07A">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rPr>
        <w:t>甲方负责提供乙方工作所必需的办公条件。</w:t>
      </w:r>
    </w:p>
    <w:p w14:paraId="22EFC425">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协同乙方咨询项目小组制定工作计划、组成对接项目小组，督促甲方有关人员全力配合项目工作的推进。</w:t>
      </w:r>
    </w:p>
    <w:p w14:paraId="1CB3E79E">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若项目涉及培训，需要制作相应的书面培训资料供受训人员参考学习时，乙方提供电子版资料，甲方负责按需要制作并分发培训资料给受训人员。</w:t>
      </w:r>
    </w:p>
    <w:p w14:paraId="6828FBDD">
      <w:pPr>
        <w:spacing w:before="120" w:beforeLines="50" w:line="570" w:lineRule="exact"/>
        <w:ind w:firstLine="627" w:firstLineChars="196"/>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第四条  乙方的权利与义务</w:t>
      </w:r>
    </w:p>
    <w:p w14:paraId="0C5043B4">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按照合同约定向甲方提供切实可行并经甲方认可的咨询服务成果。</w:t>
      </w:r>
    </w:p>
    <w:p w14:paraId="732496CF">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按照合同要求保质保量完成咨询服务成果及其他工作内容。</w:t>
      </w:r>
    </w:p>
    <w:p w14:paraId="452F8B99">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rPr>
        <w:t>要与甲方保持及时沟通，对甲方提出的要求和意见予以及时响应。</w:t>
      </w:r>
    </w:p>
    <w:p w14:paraId="47D7ACE4">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4.4</w:t>
      </w:r>
      <w:r>
        <w:rPr>
          <w:rFonts w:hint="eastAsia" w:ascii="仿宋_GB2312" w:hAnsi="仿宋_GB2312" w:eastAsia="仿宋_GB2312" w:cs="仿宋_GB2312"/>
          <w:color w:val="auto"/>
          <w:sz w:val="32"/>
          <w:szCs w:val="32"/>
          <w:highlight w:val="none"/>
        </w:rPr>
        <w:t>记录项目运作过程中的所有活动，并在甲方需要的时候随时提供这些活动记录。</w:t>
      </w:r>
    </w:p>
    <w:p w14:paraId="7A1379EC">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根据项目推进需求或甲方要求，提供方案设计相关培训和宣讲。</w:t>
      </w:r>
    </w:p>
    <w:p w14:paraId="4BBDFE89">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4.6</w:t>
      </w:r>
      <w:r>
        <w:rPr>
          <w:rFonts w:hint="eastAsia" w:ascii="仿宋_GB2312" w:hAnsi="仿宋_GB2312" w:eastAsia="仿宋_GB2312" w:cs="仿宋_GB2312"/>
          <w:color w:val="auto"/>
          <w:sz w:val="32"/>
          <w:szCs w:val="32"/>
          <w:highlight w:val="none"/>
        </w:rPr>
        <w:t>在质保期内乙方应保证相关制度适当、稳定运行，并根据甲方试运行效果配合甲方进行相关制度的修订。</w:t>
      </w:r>
    </w:p>
    <w:p w14:paraId="2EDF2553">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rPr>
        <w:t>自行承担约定服务期内的交通往返费和食宿费以及承担乙方人员在提供服务过程中的人身、财产安全风险。</w:t>
      </w:r>
    </w:p>
    <w:p w14:paraId="2C866FB5">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未经甲方书面同意，不得将本合同整体或部分转让给任何第三方，也不得将本合同约定服务内容整体或部分交予乙方按照申请文件中提供的人员配置清单组件的项目组成员以外的人员完成。</w:t>
      </w:r>
    </w:p>
    <w:p w14:paraId="037F156F">
      <w:pPr>
        <w:spacing w:before="120" w:beforeLines="50" w:line="57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需在2026年9月31日前就本合同约定的委托事项完整交付工作成果，且乙方</w:t>
      </w:r>
      <w:r>
        <w:rPr>
          <w:rFonts w:hint="eastAsia" w:ascii="仿宋_GB2312" w:hAnsi="仿宋_GB2312" w:eastAsia="仿宋_GB2312" w:cs="仿宋_GB2312"/>
          <w:color w:val="auto"/>
          <w:sz w:val="32"/>
          <w:szCs w:val="32"/>
          <w:highlight w:val="none"/>
        </w:rPr>
        <w:t>提交的工作成果未经甲方书面验收合格，乙方应当负责整改直至合格。若经两次整改仍然不能满足甲方要求，或者甲方认为乙方指派的项目人员无法胜任工作经更换后仍然不能胜任工作的，甲方有权解除本合同。</w:t>
      </w:r>
    </w:p>
    <w:p w14:paraId="0328A50E">
      <w:pPr>
        <w:spacing w:before="120" w:beforeLines="50" w:line="570" w:lineRule="exact"/>
        <w:ind w:firstLine="627" w:firstLineChars="196"/>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  违约责任</w:t>
      </w:r>
    </w:p>
    <w:p w14:paraId="3C6BCB53">
      <w:pPr>
        <w:spacing w:before="120" w:beforeLines="50" w:line="570" w:lineRule="exact"/>
        <w:ind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5.1</w:t>
      </w:r>
      <w:r>
        <w:rPr>
          <w:rFonts w:hint="eastAsia" w:ascii="仿宋_GB2312" w:hAnsi="仿宋_GB2312" w:eastAsia="仿宋_GB2312" w:cs="仿宋_GB2312"/>
          <w:b w:val="0"/>
          <w:bCs w:val="0"/>
          <w:color w:val="auto"/>
          <w:sz w:val="32"/>
          <w:szCs w:val="32"/>
          <w:highlight w:val="none"/>
        </w:rPr>
        <w:t>甲方违反本合同约定造成乙方损失时，应承担违约责任。</w:t>
      </w:r>
    </w:p>
    <w:p w14:paraId="5C0B1BF7">
      <w:pPr>
        <w:spacing w:before="120" w:beforeLines="50" w:line="570" w:lineRule="exact"/>
        <w:ind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5</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甲方应要求上述所属企业收到乙方出具的增值税专用发票后的30个工作日内，向乙方分别支付培训费用</w:t>
      </w:r>
      <w:bookmarkStart w:id="1124" w:name="OLE_LINK85"/>
      <w:bookmarkStart w:id="1125" w:name="OLE_LINK86"/>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逾期支付的，应就逾期部分金额向乙方支付按照全国银行间同业拆借中心公布的同期贷款市场报价利率计算的逾期付款违约金，但由乙方原因造成的除外</w:t>
      </w:r>
      <w:bookmarkEnd w:id="1124"/>
      <w:bookmarkEnd w:id="1125"/>
      <w:r>
        <w:rPr>
          <w:rFonts w:hint="eastAsia" w:ascii="仿宋_GB2312" w:hAnsi="仿宋_GB2312" w:eastAsia="仿宋_GB2312" w:cs="仿宋_GB2312"/>
          <w:b w:val="0"/>
          <w:bCs w:val="0"/>
          <w:color w:val="auto"/>
          <w:sz w:val="32"/>
          <w:szCs w:val="32"/>
          <w:highlight w:val="none"/>
        </w:rPr>
        <w:t>。</w:t>
      </w:r>
    </w:p>
    <w:p w14:paraId="21393369">
      <w:pPr>
        <w:spacing w:before="120" w:beforeLines="50" w:line="570" w:lineRule="exact"/>
        <w:ind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5.1.</w:t>
      </w:r>
      <w:r>
        <w:rPr>
          <w:rFonts w:hint="eastAsia" w:ascii="仿宋_GB2312" w:hAnsi="仿宋_GB2312" w:eastAsia="仿宋_GB2312" w:cs="仿宋_GB2312"/>
          <w:b w:val="0"/>
          <w:bCs w:val="0"/>
          <w:color w:val="auto"/>
          <w:sz w:val="32"/>
          <w:szCs w:val="32"/>
          <w:highlight w:val="none"/>
        </w:rPr>
        <w:t>2其他责任：无 。</w:t>
      </w:r>
    </w:p>
    <w:p w14:paraId="0595FF6F">
      <w:pPr>
        <w:spacing w:before="120" w:beforeLines="50" w:line="570" w:lineRule="exact"/>
        <w:ind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5</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乙方违反本合同约定造成甲方损失时，应承担违约责任。</w:t>
      </w:r>
    </w:p>
    <w:p w14:paraId="6E53E830">
      <w:pPr>
        <w:spacing w:before="120" w:beforeLines="50" w:line="570" w:lineRule="exact"/>
        <w:ind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5.2.</w:t>
      </w:r>
      <w:r>
        <w:rPr>
          <w:rFonts w:hint="eastAsia" w:ascii="仿宋_GB2312" w:hAnsi="仿宋_GB2312" w:eastAsia="仿宋_GB2312" w:cs="仿宋_GB2312"/>
          <w:b w:val="0"/>
          <w:bCs w:val="0"/>
          <w:color w:val="auto"/>
          <w:sz w:val="32"/>
          <w:szCs w:val="32"/>
          <w:highlight w:val="none"/>
        </w:rPr>
        <w:t>1乙方不能按</w:t>
      </w:r>
      <w:r>
        <w:rPr>
          <w:rFonts w:hint="eastAsia" w:ascii="仿宋_GB2312" w:hAnsi="仿宋_GB2312" w:eastAsia="仿宋_GB2312" w:cs="仿宋_GB2312"/>
          <w:b w:val="0"/>
          <w:bCs w:val="0"/>
          <w:color w:val="auto"/>
          <w:sz w:val="32"/>
          <w:szCs w:val="32"/>
          <w:highlight w:val="none"/>
          <w:lang w:val="en-US" w:eastAsia="zh-CN"/>
        </w:rPr>
        <w:t>合同约定的</w:t>
      </w:r>
      <w:r>
        <w:rPr>
          <w:rFonts w:hint="eastAsia" w:ascii="仿宋_GB2312" w:hAnsi="仿宋_GB2312" w:eastAsia="仿宋_GB2312" w:cs="仿宋_GB2312"/>
          <w:b w:val="0"/>
          <w:bCs w:val="0"/>
          <w:color w:val="auto"/>
          <w:sz w:val="32"/>
          <w:szCs w:val="32"/>
          <w:highlight w:val="none"/>
        </w:rPr>
        <w:t>期限</w:t>
      </w:r>
      <w:r>
        <w:rPr>
          <w:rFonts w:hint="eastAsia" w:ascii="仿宋_GB2312" w:hAnsi="仿宋_GB2312" w:eastAsia="仿宋_GB2312" w:cs="仿宋_GB2312"/>
          <w:b w:val="0"/>
          <w:bCs w:val="0"/>
          <w:color w:val="auto"/>
          <w:sz w:val="32"/>
          <w:szCs w:val="32"/>
          <w:highlight w:val="none"/>
          <w:lang w:val="en-US" w:eastAsia="zh-CN"/>
        </w:rPr>
        <w:t>内（2026年9月31日前）</w:t>
      </w:r>
      <w:r>
        <w:rPr>
          <w:rFonts w:hint="eastAsia" w:ascii="仿宋_GB2312" w:hAnsi="仿宋_GB2312" w:eastAsia="仿宋_GB2312" w:cs="仿宋_GB2312"/>
          <w:b w:val="0"/>
          <w:bCs w:val="0"/>
          <w:color w:val="auto"/>
          <w:sz w:val="32"/>
          <w:szCs w:val="32"/>
          <w:highlight w:val="none"/>
        </w:rPr>
        <w:t>完成制作的，每逾期一日，应向甲方支付合同价款1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的违约金；违约金不足以弥补甲方损失的，甲方有权根据过错程</w:t>
      </w:r>
      <w:r>
        <w:rPr>
          <w:rFonts w:hint="eastAsia" w:ascii="仿宋_GB2312" w:hAnsi="仿宋_GB2312" w:eastAsia="仿宋_GB2312" w:cs="仿宋_GB2312"/>
          <w:b w:val="0"/>
          <w:bCs w:val="0"/>
          <w:color w:val="auto"/>
          <w:sz w:val="32"/>
          <w:szCs w:val="32"/>
          <w:highlight w:val="none"/>
          <w:lang w:eastAsia="zh-CN"/>
        </w:rPr>
        <w:t>度和</w:t>
      </w:r>
      <w:r>
        <w:rPr>
          <w:rFonts w:hint="eastAsia" w:ascii="仿宋_GB2312" w:hAnsi="仿宋_GB2312" w:eastAsia="仿宋_GB2312" w:cs="仿宋_GB2312"/>
          <w:b w:val="0"/>
          <w:bCs w:val="0"/>
          <w:color w:val="auto"/>
          <w:sz w:val="32"/>
          <w:szCs w:val="32"/>
          <w:highlight w:val="none"/>
        </w:rPr>
        <w:t>实际损失程度调整违约金金额。</w:t>
      </w:r>
    </w:p>
    <w:p w14:paraId="3B045AD5">
      <w:pPr>
        <w:spacing w:before="120" w:beforeLines="50" w:line="570" w:lineRule="exact"/>
        <w:ind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乙方交付与甲方确认稿不一致的，</w:t>
      </w:r>
      <w:r>
        <w:rPr>
          <w:rFonts w:hint="eastAsia" w:ascii="仿宋_GB2312" w:hAnsi="仿宋_GB2312" w:eastAsia="仿宋_GB2312" w:cs="仿宋_GB2312"/>
          <w:b w:val="0"/>
          <w:bCs w:val="0"/>
          <w:color w:val="auto"/>
          <w:sz w:val="32"/>
          <w:szCs w:val="32"/>
          <w:highlight w:val="none"/>
          <w:lang w:val="en-US" w:eastAsia="zh-CN"/>
        </w:rPr>
        <w:t>甲方有权要求乙方返工，期限不予顺延，</w:t>
      </w:r>
      <w:r>
        <w:rPr>
          <w:rFonts w:hint="eastAsia" w:ascii="仿宋_GB2312" w:hAnsi="仿宋_GB2312" w:eastAsia="仿宋_GB2312" w:cs="仿宋_GB2312"/>
          <w:b w:val="0"/>
          <w:bCs w:val="0"/>
          <w:color w:val="auto"/>
          <w:sz w:val="32"/>
          <w:szCs w:val="32"/>
          <w:highlight w:val="none"/>
        </w:rPr>
        <w:t xml:space="preserve">因此造成甲方损失的，乙方应赔偿甲方的损失。 </w:t>
      </w:r>
    </w:p>
    <w:p w14:paraId="1E814EAA">
      <w:pPr>
        <w:spacing w:before="120" w:beforeLines="50" w:line="570" w:lineRule="exact"/>
        <w:ind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5.2.</w:t>
      </w:r>
      <w:r>
        <w:rPr>
          <w:rFonts w:hint="eastAsia" w:ascii="仿宋_GB2312" w:hAnsi="仿宋_GB2312" w:eastAsia="仿宋_GB2312" w:cs="仿宋_GB2312"/>
          <w:b w:val="0"/>
          <w:bCs w:val="0"/>
          <w:color w:val="auto"/>
          <w:sz w:val="32"/>
          <w:szCs w:val="32"/>
          <w:highlight w:val="none"/>
        </w:rPr>
        <w:t>3其他责任：无 。</w:t>
      </w:r>
    </w:p>
    <w:p w14:paraId="2D6DED6B">
      <w:pPr>
        <w:spacing w:before="120" w:beforeLines="50" w:line="570" w:lineRule="exact"/>
        <w:ind w:firstLine="627" w:firstLineChars="196"/>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rPr>
        <w:t>条  变更或终止</w:t>
      </w:r>
    </w:p>
    <w:p w14:paraId="5A9DDDB6">
      <w:pPr>
        <w:adjustRightInd/>
        <w:spacing w:before="120" w:beforeLines="50" w:line="570" w:lineRule="exact"/>
        <w:ind w:firstLine="627" w:firstLineChars="196"/>
        <w:contextualSpacing w:val="0"/>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除本合同另有约定外，经双方协商一致，可以变更或解除本合同，并以书面形式确定</w:t>
      </w:r>
      <w:r>
        <w:rPr>
          <w:rFonts w:hint="eastAsia" w:ascii="仿宋_GB2312" w:hAnsi="仿宋_GB2312" w:eastAsia="仿宋_GB2312" w:cs="仿宋_GB2312"/>
          <w:color w:val="auto"/>
          <w:sz w:val="32"/>
          <w:szCs w:val="32"/>
          <w:highlight w:val="none"/>
          <w:lang w:val="en-GB"/>
        </w:rPr>
        <w:t>。</w:t>
      </w:r>
    </w:p>
    <w:p w14:paraId="11591FDD">
      <w:pPr>
        <w:spacing w:before="120" w:beforeLines="50" w:line="570" w:lineRule="exact"/>
        <w:ind w:firstLine="627" w:firstLineChars="196"/>
        <w:contextualSpacing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因违约方行为造成守约方无法继续履行合同的，守约方有权解除合同。</w:t>
      </w:r>
    </w:p>
    <w:p w14:paraId="79D562A8">
      <w:pPr>
        <w:spacing w:before="120" w:beforeLines="50" w:line="570" w:lineRule="exact"/>
        <w:ind w:firstLine="627" w:firstLineChars="196"/>
        <w:contextualSpacing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乙方擅自将本合同的有关权利、义务转让给第三方的，甲方有权解除合同。</w:t>
      </w:r>
    </w:p>
    <w:p w14:paraId="2A210261">
      <w:pPr>
        <w:spacing w:before="120" w:beforeLines="50" w:line="570" w:lineRule="exact"/>
        <w:ind w:firstLine="627" w:firstLineChars="196"/>
        <w:contextualSpacing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合同解除后，当事双方仍有权根据过错归属主张损失赔偿及采取其他补救措施。</w:t>
      </w:r>
    </w:p>
    <w:p w14:paraId="4D2305AF">
      <w:pPr>
        <w:spacing w:before="120" w:beforeLines="50" w:line="570" w:lineRule="exact"/>
        <w:ind w:firstLine="627" w:firstLineChars="196"/>
        <w:contextualSpacing w:val="0"/>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bidi="en-US"/>
        </w:rPr>
        <w:t>因国家法律、法规及政策调整导致税费变化的，双方可根据税费变化情况对合同相关内容进行调整。</w:t>
      </w:r>
    </w:p>
    <w:p w14:paraId="351043B6">
      <w:pPr>
        <w:spacing w:before="120" w:beforeLines="50" w:line="57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  </w:t>
      </w:r>
      <w:r>
        <w:rPr>
          <w:rFonts w:hint="eastAsia" w:ascii="黑体" w:hAnsi="黑体" w:eastAsia="黑体" w:cs="黑体"/>
          <w:b w:val="0"/>
          <w:bCs/>
          <w:color w:val="auto"/>
          <w:sz w:val="32"/>
          <w:szCs w:val="32"/>
          <w:highlight w:val="none"/>
        </w:rPr>
        <w:t xml:space="preserve">  第</w:t>
      </w: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条  争议的解决</w:t>
      </w:r>
    </w:p>
    <w:p w14:paraId="20210528">
      <w:pPr>
        <w:pStyle w:val="29"/>
        <w:numPr>
          <w:ilvl w:val="1"/>
          <w:numId w:val="0"/>
        </w:numPr>
        <w:spacing w:before="120" w:beforeLines="50" w:line="570" w:lineRule="exact"/>
        <w:ind w:left="2" w:leftChars="1" w:firstLine="664" w:firstLineChars="200"/>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.1双方之间因本协议而发生的或与本协议有关的任何争议，包括与本协议的违约、终止或有效性有关的争议，双方应当首先努力通过友好协商解决。</w:t>
      </w:r>
    </w:p>
    <w:p w14:paraId="3466B1D5">
      <w:pPr>
        <w:pStyle w:val="29"/>
        <w:numPr>
          <w:ilvl w:val="1"/>
          <w:numId w:val="0"/>
        </w:numPr>
        <w:spacing w:before="120" w:beforeLines="50" w:line="570" w:lineRule="exact"/>
        <w:ind w:left="2" w:leftChars="1" w:firstLine="664" w:firstLineChars="200"/>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.2如果在一方向另一方递送了要求开始协商的书面通知后六十（60）天内，争议仍未通过友好协商解决，则任何一方可要求按照本条的约定</w:t>
      </w:r>
      <w:r>
        <w:rPr>
          <w:rFonts w:hint="eastAsia" w:ascii="仿宋_GB2312" w:hAnsi="仿宋_GB2312" w:eastAsia="仿宋_GB2312" w:cs="仿宋_GB2312"/>
          <w:color w:val="auto"/>
          <w:sz w:val="32"/>
          <w:szCs w:val="32"/>
          <w:highlight w:val="none"/>
          <w:lang w:val="en-US"/>
        </w:rPr>
        <w:t>向甲方所在地人民法院提起诉讼</w:t>
      </w:r>
      <w:r>
        <w:rPr>
          <w:rFonts w:hint="eastAsia" w:ascii="仿宋_GB2312" w:hAnsi="仿宋_GB2312" w:eastAsia="仿宋_GB2312" w:cs="仿宋_GB2312"/>
          <w:color w:val="auto"/>
          <w:sz w:val="32"/>
          <w:szCs w:val="32"/>
          <w:highlight w:val="none"/>
          <w:lang w:eastAsia="zh-CN"/>
        </w:rPr>
        <w:t>。</w:t>
      </w:r>
    </w:p>
    <w:p w14:paraId="34A86BD9">
      <w:pPr>
        <w:spacing w:before="120" w:beforeLines="50" w:line="570" w:lineRule="exact"/>
        <w:ind w:firstLine="627" w:firstLineChars="196"/>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八</w:t>
      </w:r>
      <w:r>
        <w:rPr>
          <w:rFonts w:hint="eastAsia" w:ascii="黑体" w:hAnsi="黑体" w:eastAsia="黑体" w:cs="黑体"/>
          <w:b w:val="0"/>
          <w:bCs/>
          <w:color w:val="auto"/>
          <w:sz w:val="32"/>
          <w:szCs w:val="32"/>
          <w:highlight w:val="none"/>
        </w:rPr>
        <w:t>条  不可抗力</w:t>
      </w:r>
    </w:p>
    <w:p w14:paraId="11EDFB84">
      <w:pPr>
        <w:pStyle w:val="30"/>
        <w:numPr>
          <w:ilvl w:val="3"/>
          <w:numId w:val="0"/>
        </w:numPr>
        <w:spacing w:before="120" w:beforeLines="50" w:after="0" w:line="570" w:lineRule="exact"/>
        <w:ind w:firstLine="539"/>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val="en-US" w:eastAsia="zh-CN"/>
        </w:rPr>
        <w:t>8</w:t>
      </w:r>
      <w:r>
        <w:rPr>
          <w:rFonts w:hint="eastAsia" w:ascii="仿宋_GB2312" w:hAnsi="仿宋_GB2312" w:eastAsia="仿宋_GB2312" w:cs="仿宋_GB2312"/>
          <w:color w:val="auto"/>
          <w:w w:val="104"/>
          <w:kern w:val="20"/>
          <w:sz w:val="32"/>
          <w:szCs w:val="32"/>
          <w:highlight w:val="none"/>
          <w:lang w:eastAsia="zh-CN"/>
        </w:rPr>
        <w:t>.1“不可抗力”是指本协议双方不能控制、不可预见或即使预见亦无法避免的事件。该事件妨碍、影响或延误任何一方根据本协议履行其全部或部分义务。该事件包括但不限于地震、台风、洪水、火灾、瘟疫、其他天灾、战争、政变、骚乱、罢工或任何其他类似事件，以及新法规、国家政策颁布、监管规定、自律组织规章或对原法规、国家政策、监管规定、自律组织规章的修改等因素。</w:t>
      </w:r>
    </w:p>
    <w:p w14:paraId="4883AEF8">
      <w:pPr>
        <w:pStyle w:val="30"/>
        <w:numPr>
          <w:ilvl w:val="3"/>
          <w:numId w:val="0"/>
        </w:numPr>
        <w:spacing w:before="120" w:beforeLines="50" w:after="0" w:line="570" w:lineRule="exact"/>
        <w:ind w:firstLine="539"/>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val="en-US" w:eastAsia="zh-CN"/>
        </w:rPr>
        <w:t>8</w:t>
      </w:r>
      <w:r>
        <w:rPr>
          <w:rFonts w:hint="eastAsia" w:ascii="仿宋_GB2312" w:hAnsi="仿宋_GB2312" w:eastAsia="仿宋_GB2312" w:cs="仿宋_GB2312"/>
          <w:color w:val="auto"/>
          <w:w w:val="104"/>
          <w:kern w:val="20"/>
          <w:sz w:val="32"/>
          <w:szCs w:val="32"/>
          <w:highlight w:val="none"/>
          <w:lang w:eastAsia="zh-CN"/>
        </w:rPr>
        <w:t>.2如发生上述不可抗力事件，则双方对无法履行或迟延履行其在本协议项下的义务不承担任何责任，但任何一方迟延履行后发生不可抗力的，该方的责任不能免除。同时，遭受该事件的一方应立即用可能的快捷方式通知对方，并在十五日内提供证明文件说明有关事件的细节和不能履行或部分不能履行或需迟延履行本协议的原因。双方应在协商一致的基础上就是否延期履行本协议或终止本协议达成书面协议。</w:t>
      </w:r>
    </w:p>
    <w:p w14:paraId="54ABDC7D">
      <w:pPr>
        <w:pStyle w:val="30"/>
        <w:numPr>
          <w:ilvl w:val="3"/>
          <w:numId w:val="0"/>
        </w:numPr>
        <w:spacing w:before="120" w:beforeLines="50" w:after="0" w:line="570" w:lineRule="exact"/>
        <w:ind w:firstLine="53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w:t>
      </w:r>
      <w:r>
        <w:rPr>
          <w:rFonts w:hint="eastAsia" w:ascii="黑体" w:hAnsi="黑体" w:eastAsia="黑体" w:cs="黑体"/>
          <w:b w:val="0"/>
          <w:bCs/>
          <w:color w:val="auto"/>
          <w:sz w:val="32"/>
          <w:szCs w:val="32"/>
          <w:highlight w:val="none"/>
          <w:lang w:val="en-US" w:eastAsia="zh-CN"/>
        </w:rPr>
        <w:t>九</w:t>
      </w:r>
      <w:r>
        <w:rPr>
          <w:rFonts w:hint="eastAsia" w:ascii="黑体" w:hAnsi="黑体" w:eastAsia="黑体" w:cs="黑体"/>
          <w:b w:val="0"/>
          <w:bCs/>
          <w:color w:val="auto"/>
          <w:sz w:val="32"/>
          <w:szCs w:val="32"/>
          <w:highlight w:val="none"/>
          <w:lang w:eastAsia="zh-CN"/>
        </w:rPr>
        <w:t>条  反商业贿赂条款</w:t>
      </w:r>
    </w:p>
    <w:p w14:paraId="5A377E88">
      <w:pPr>
        <w:pStyle w:val="30"/>
        <w:numPr>
          <w:ilvl w:val="3"/>
          <w:numId w:val="0"/>
        </w:numPr>
        <w:spacing w:before="120" w:beforeLines="50" w:after="120" w:afterLines="50" w:line="570" w:lineRule="exact"/>
        <w:ind w:firstLine="664" w:firstLineChars="200"/>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val="en-US" w:eastAsia="zh-CN"/>
        </w:rPr>
        <w:t>9</w:t>
      </w:r>
      <w:r>
        <w:rPr>
          <w:rFonts w:hint="eastAsia" w:ascii="仿宋_GB2312" w:hAnsi="仿宋_GB2312" w:eastAsia="仿宋_GB2312" w:cs="仿宋_GB2312"/>
          <w:color w:val="auto"/>
          <w:w w:val="104"/>
          <w:kern w:val="20"/>
          <w:sz w:val="32"/>
          <w:szCs w:val="32"/>
          <w:highlight w:val="none"/>
          <w:lang w:eastAsia="zh-CN"/>
        </w:rPr>
        <w:t>.1甲乙双方都清楚并愿意严格遵守中华人民共和国反商业贿赂的法律规定，双方都清楚任何形式的贿赂和贪渎行为都将触犯法律，并将受到法律的严惩。</w:t>
      </w:r>
    </w:p>
    <w:p w14:paraId="0C97FDCE">
      <w:pPr>
        <w:pStyle w:val="30"/>
        <w:numPr>
          <w:ilvl w:val="3"/>
          <w:numId w:val="0"/>
        </w:numPr>
        <w:spacing w:before="120" w:beforeLines="50" w:after="120" w:afterLines="50" w:line="570" w:lineRule="exact"/>
        <w:ind w:firstLine="664" w:firstLineChars="200"/>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val="en-US" w:eastAsia="zh-CN"/>
        </w:rPr>
        <w:t>9</w:t>
      </w:r>
      <w:r>
        <w:rPr>
          <w:rFonts w:hint="eastAsia" w:ascii="仿宋_GB2312" w:hAnsi="仿宋_GB2312" w:eastAsia="仿宋_GB2312" w:cs="仿宋_GB2312"/>
          <w:color w:val="auto"/>
          <w:w w:val="104"/>
          <w:kern w:val="20"/>
          <w:sz w:val="32"/>
          <w:szCs w:val="32"/>
          <w:highlight w:val="none"/>
          <w:lang w:eastAsia="zh-CN"/>
        </w:rPr>
        <w:t>.2甲方或乙方不得向对方或对方经办人或其他相关人员索要、收受、提供、给予合同约定外的任何利益，包括但不限于明扣、暗扣、现金、购物卡、实物、有价证券、旅游或其他非物质利益等。</w:t>
      </w:r>
    </w:p>
    <w:p w14:paraId="45A59011">
      <w:pPr>
        <w:pStyle w:val="30"/>
        <w:numPr>
          <w:ilvl w:val="3"/>
          <w:numId w:val="0"/>
        </w:numPr>
        <w:spacing w:before="120" w:beforeLines="50" w:after="120" w:afterLines="50" w:line="570" w:lineRule="exact"/>
        <w:ind w:firstLine="664" w:firstLineChars="200"/>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val="en-US" w:eastAsia="zh-CN"/>
        </w:rPr>
        <w:t>9</w:t>
      </w:r>
      <w:r>
        <w:rPr>
          <w:rFonts w:hint="eastAsia" w:ascii="仿宋_GB2312" w:hAnsi="仿宋_GB2312" w:eastAsia="仿宋_GB2312" w:cs="仿宋_GB2312"/>
          <w:color w:val="auto"/>
          <w:w w:val="104"/>
          <w:kern w:val="20"/>
          <w:sz w:val="32"/>
          <w:szCs w:val="32"/>
          <w:highlight w:val="none"/>
          <w:lang w:eastAsia="zh-CN"/>
        </w:rPr>
        <w:t>.3甲方反对乙方或乙方经办人员为了本协议之目的与本协议以外的任何第三方发生第12.2条所列示的任何一种行为。</w:t>
      </w:r>
    </w:p>
    <w:p w14:paraId="41ABE32D">
      <w:pPr>
        <w:pStyle w:val="30"/>
        <w:numPr>
          <w:ilvl w:val="3"/>
          <w:numId w:val="0"/>
        </w:numPr>
        <w:spacing w:before="120" w:beforeLines="50" w:after="120" w:afterLines="50" w:line="570" w:lineRule="exact"/>
        <w:ind w:firstLine="664" w:firstLineChars="200"/>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val="en-US" w:eastAsia="zh-CN"/>
        </w:rPr>
        <w:t>9</w:t>
      </w:r>
      <w:r>
        <w:rPr>
          <w:rFonts w:hint="eastAsia" w:ascii="仿宋_GB2312" w:hAnsi="仿宋_GB2312" w:eastAsia="仿宋_GB2312" w:cs="仿宋_GB2312"/>
          <w:color w:val="auto"/>
          <w:w w:val="104"/>
          <w:kern w:val="20"/>
          <w:sz w:val="32"/>
          <w:szCs w:val="32"/>
          <w:highlight w:val="none"/>
          <w:lang w:eastAsia="zh-CN"/>
        </w:rPr>
        <w:t>.4如因一方或一方经办人违反本协议第12.2条、第</w:t>
      </w:r>
      <w:r>
        <w:rPr>
          <w:rFonts w:hint="eastAsia" w:ascii="仿宋_GB2312" w:hAnsi="仿宋_GB2312" w:eastAsia="仿宋_GB2312" w:cs="仿宋_GB2312"/>
          <w:color w:val="auto"/>
          <w:w w:val="104"/>
          <w:kern w:val="20"/>
          <w:sz w:val="32"/>
          <w:szCs w:val="32"/>
          <w:highlight w:val="none"/>
          <w:lang w:val="en-US" w:eastAsia="zh-CN"/>
        </w:rPr>
        <w:t>9</w:t>
      </w:r>
      <w:r>
        <w:rPr>
          <w:rFonts w:hint="eastAsia" w:ascii="仿宋_GB2312" w:hAnsi="仿宋_GB2312" w:eastAsia="仿宋_GB2312" w:cs="仿宋_GB2312"/>
          <w:color w:val="auto"/>
          <w:w w:val="104"/>
          <w:kern w:val="20"/>
          <w:sz w:val="32"/>
          <w:szCs w:val="32"/>
          <w:highlight w:val="none"/>
          <w:lang w:eastAsia="zh-CN"/>
        </w:rPr>
        <w:t>.3条之规定，给对方造成损失的，应承担赔偿责任。</w:t>
      </w:r>
    </w:p>
    <w:p w14:paraId="24ECAC56">
      <w:pPr>
        <w:spacing w:before="120" w:beforeLines="50" w:line="570" w:lineRule="exact"/>
        <w:ind w:firstLine="640" w:firstLineChars="200"/>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第十条  其它规定</w:t>
      </w:r>
    </w:p>
    <w:p w14:paraId="5F397A1A">
      <w:pPr>
        <w:pStyle w:val="30"/>
        <w:numPr>
          <w:ilvl w:val="3"/>
          <w:numId w:val="0"/>
        </w:numPr>
        <w:spacing w:before="120" w:beforeLines="50" w:after="0" w:line="570" w:lineRule="exact"/>
        <w:ind w:firstLine="664" w:firstLineChars="200"/>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eastAsia="zh-CN"/>
        </w:rPr>
        <w:t>1</w:t>
      </w:r>
      <w:r>
        <w:rPr>
          <w:rFonts w:hint="eastAsia" w:ascii="仿宋_GB2312" w:hAnsi="仿宋_GB2312" w:eastAsia="仿宋_GB2312" w:cs="仿宋_GB2312"/>
          <w:color w:val="auto"/>
          <w:w w:val="104"/>
          <w:kern w:val="20"/>
          <w:sz w:val="32"/>
          <w:szCs w:val="32"/>
          <w:highlight w:val="none"/>
          <w:lang w:val="en-US" w:eastAsia="zh-CN"/>
        </w:rPr>
        <w:t>0</w:t>
      </w:r>
      <w:r>
        <w:rPr>
          <w:rFonts w:hint="eastAsia" w:ascii="仿宋_GB2312" w:hAnsi="仿宋_GB2312" w:eastAsia="仿宋_GB2312" w:cs="仿宋_GB2312"/>
          <w:color w:val="auto"/>
          <w:w w:val="104"/>
          <w:kern w:val="20"/>
          <w:sz w:val="32"/>
          <w:szCs w:val="32"/>
          <w:highlight w:val="none"/>
          <w:lang w:eastAsia="zh-CN"/>
        </w:rPr>
        <w:t>.1本协议应适用中华人民共和国法律。</w:t>
      </w:r>
    </w:p>
    <w:p w14:paraId="6A7C2C50">
      <w:pPr>
        <w:pStyle w:val="30"/>
        <w:numPr>
          <w:ilvl w:val="3"/>
          <w:numId w:val="0"/>
        </w:numPr>
        <w:spacing w:before="120" w:beforeLines="50" w:after="0" w:line="570" w:lineRule="exact"/>
        <w:ind w:firstLine="664" w:firstLineChars="200"/>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eastAsia="zh-CN"/>
        </w:rPr>
        <w:t>1</w:t>
      </w:r>
      <w:r>
        <w:rPr>
          <w:rFonts w:hint="eastAsia" w:ascii="仿宋_GB2312" w:hAnsi="仿宋_GB2312" w:eastAsia="仿宋_GB2312" w:cs="仿宋_GB2312"/>
          <w:color w:val="auto"/>
          <w:w w:val="104"/>
          <w:kern w:val="20"/>
          <w:sz w:val="32"/>
          <w:szCs w:val="32"/>
          <w:highlight w:val="none"/>
          <w:lang w:val="en-US" w:eastAsia="zh-CN"/>
        </w:rPr>
        <w:t>0</w:t>
      </w:r>
      <w:r>
        <w:rPr>
          <w:rFonts w:hint="eastAsia" w:ascii="仿宋_GB2312" w:hAnsi="仿宋_GB2312" w:eastAsia="仿宋_GB2312" w:cs="仿宋_GB2312"/>
          <w:color w:val="auto"/>
          <w:w w:val="104"/>
          <w:kern w:val="20"/>
          <w:sz w:val="32"/>
          <w:szCs w:val="32"/>
          <w:highlight w:val="none"/>
          <w:lang w:eastAsia="zh-CN"/>
        </w:rPr>
        <w:t>.2本协议未尽事宜或对本协议的任何变更，双方协商另行签订补充协议。</w:t>
      </w:r>
    </w:p>
    <w:p w14:paraId="6A88E86C">
      <w:pPr>
        <w:snapToGrid w:val="0"/>
        <w:ind w:firstLine="664" w:firstLineChars="200"/>
        <w:rPr>
          <w:rFonts w:hint="eastAsia" w:ascii="仿宋_GB2312" w:hAnsi="仿宋_GB2312" w:eastAsia="仿宋_GB2312" w:cs="仿宋_GB2312"/>
          <w:smallCaps/>
          <w:color w:val="auto"/>
          <w:w w:val="104"/>
          <w:kern w:val="20"/>
          <w:sz w:val="32"/>
          <w:szCs w:val="32"/>
          <w:highlight w:val="none"/>
          <w:lang w:val="en-GB" w:eastAsia="zh-CN"/>
        </w:rPr>
      </w:pPr>
      <w:r>
        <w:rPr>
          <w:rFonts w:hint="eastAsia" w:ascii="仿宋_GB2312" w:hAnsi="仿宋_GB2312" w:eastAsia="仿宋_GB2312" w:cs="仿宋_GB2312"/>
          <w:smallCaps/>
          <w:color w:val="auto"/>
          <w:w w:val="104"/>
          <w:kern w:val="20"/>
          <w:sz w:val="32"/>
          <w:szCs w:val="32"/>
          <w:highlight w:val="none"/>
          <w:lang w:val="en-GB" w:eastAsia="zh-CN"/>
        </w:rPr>
        <w:t xml:space="preserve">10.3本协议经双方法定代表人或者授权代表签字（或加盖人名章）并加盖公章或合同专用章后生效。本协议一式叁份，甲方执贰份，乙方执壹份，具有同等法律效力。   </w:t>
      </w:r>
    </w:p>
    <w:p w14:paraId="1CBF1F6D">
      <w:pPr>
        <w:snapToGrid/>
        <w:spacing w:before="120" w:beforeLines="50" w:line="570" w:lineRule="exact"/>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第十一条 合同附件</w:t>
      </w:r>
    </w:p>
    <w:p w14:paraId="0B64E5BA">
      <w:pPr>
        <w:pStyle w:val="30"/>
        <w:numPr>
          <w:ilvl w:val="3"/>
          <w:numId w:val="0"/>
        </w:numPr>
        <w:spacing w:before="120" w:beforeLines="50" w:line="570" w:lineRule="exact"/>
        <w:ind w:firstLine="672"/>
        <w:rPr>
          <w:rFonts w:hint="eastAsia" w:ascii="仿宋_GB2312" w:hAnsi="仿宋_GB2312" w:eastAsia="仿宋_GB2312" w:cs="仿宋_GB2312"/>
          <w:color w:val="auto"/>
          <w:w w:val="104"/>
          <w:kern w:val="20"/>
          <w:sz w:val="32"/>
          <w:szCs w:val="32"/>
          <w:highlight w:val="none"/>
          <w:lang w:val="en-US" w:eastAsia="zh-CN"/>
        </w:rPr>
      </w:pPr>
      <w:r>
        <w:rPr>
          <w:rFonts w:hint="eastAsia" w:ascii="仿宋_GB2312" w:hAnsi="仿宋_GB2312" w:eastAsia="仿宋_GB2312" w:cs="仿宋_GB2312"/>
          <w:color w:val="auto"/>
          <w:w w:val="104"/>
          <w:kern w:val="20"/>
          <w:sz w:val="32"/>
          <w:szCs w:val="32"/>
          <w:highlight w:val="none"/>
          <w:lang w:val="en-US" w:eastAsia="zh-CN"/>
        </w:rPr>
        <w:t>甲方所属企业开票信息。</w:t>
      </w:r>
    </w:p>
    <w:p w14:paraId="6A1530C5">
      <w:pPr>
        <w:pStyle w:val="30"/>
        <w:numPr>
          <w:ilvl w:val="3"/>
          <w:numId w:val="0"/>
        </w:numPr>
        <w:spacing w:before="120" w:beforeLines="50" w:line="570" w:lineRule="exact"/>
        <w:ind w:firstLine="672"/>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eastAsia="zh-CN"/>
        </w:rPr>
        <w:t>合同附件及四川蜀道铁路运营管理集团有限责任公司“岗位任职资格体系及薪酬一体化建设项目的</w:t>
      </w:r>
      <w:r>
        <w:rPr>
          <w:rFonts w:hint="eastAsia" w:ascii="仿宋_GB2312" w:hAnsi="仿宋_GB2312" w:eastAsia="仿宋_GB2312" w:cs="仿宋_GB2312"/>
          <w:color w:val="auto"/>
          <w:w w:val="104"/>
          <w:kern w:val="20"/>
          <w:sz w:val="32"/>
          <w:szCs w:val="32"/>
          <w:highlight w:val="none"/>
          <w:lang w:val="en-US" w:eastAsia="zh-CN"/>
        </w:rPr>
        <w:t>公开比选</w:t>
      </w:r>
      <w:r>
        <w:rPr>
          <w:rFonts w:hint="eastAsia" w:ascii="仿宋_GB2312" w:hAnsi="仿宋_GB2312" w:eastAsia="仿宋_GB2312" w:cs="仿宋_GB2312"/>
          <w:color w:val="auto"/>
          <w:w w:val="104"/>
          <w:kern w:val="20"/>
          <w:sz w:val="32"/>
          <w:szCs w:val="32"/>
          <w:highlight w:val="none"/>
          <w:lang w:eastAsia="zh-CN"/>
        </w:rPr>
        <w:t>文件、比选申请文件等均作为本合同的重要组成部分，与本合同具有同等法律效力。</w:t>
      </w:r>
    </w:p>
    <w:p w14:paraId="65ED6FBB">
      <w:pPr>
        <w:pStyle w:val="30"/>
        <w:numPr>
          <w:ilvl w:val="3"/>
          <w:numId w:val="0"/>
        </w:numPr>
        <w:spacing w:before="120" w:beforeLines="50" w:line="570" w:lineRule="exact"/>
        <w:ind w:firstLine="672"/>
        <w:rPr>
          <w:rFonts w:hint="eastAsia" w:ascii="仿宋_GB2312" w:hAnsi="仿宋_GB2312" w:eastAsia="仿宋_GB2312" w:cs="仿宋_GB2312"/>
          <w:color w:val="auto"/>
          <w:w w:val="104"/>
          <w:kern w:val="20"/>
          <w:sz w:val="32"/>
          <w:szCs w:val="32"/>
          <w:highlight w:val="none"/>
          <w:lang w:eastAsia="zh-CN"/>
        </w:rPr>
      </w:pPr>
      <w:r>
        <w:rPr>
          <w:rFonts w:hint="eastAsia" w:ascii="仿宋_GB2312" w:hAnsi="仿宋_GB2312" w:eastAsia="仿宋_GB2312" w:cs="仿宋_GB2312"/>
          <w:color w:val="auto"/>
          <w:w w:val="104"/>
          <w:kern w:val="20"/>
          <w:sz w:val="32"/>
          <w:szCs w:val="32"/>
          <w:highlight w:val="none"/>
          <w:lang w:eastAsia="zh-CN"/>
        </w:rPr>
        <w:t>（</w:t>
      </w:r>
      <w:r>
        <w:rPr>
          <w:rFonts w:hint="eastAsia" w:ascii="仿宋_GB2312" w:hAnsi="仿宋_GB2312" w:eastAsia="仿宋_GB2312" w:cs="仿宋_GB2312"/>
          <w:color w:val="auto"/>
          <w:w w:val="104"/>
          <w:kern w:val="20"/>
          <w:sz w:val="32"/>
          <w:szCs w:val="32"/>
          <w:highlight w:val="none"/>
          <w:lang w:val="en-US" w:eastAsia="zh-CN"/>
        </w:rPr>
        <w:t>以下无正文</w:t>
      </w:r>
      <w:r>
        <w:rPr>
          <w:rFonts w:hint="eastAsia" w:ascii="仿宋_GB2312" w:hAnsi="仿宋_GB2312" w:eastAsia="仿宋_GB2312" w:cs="仿宋_GB2312"/>
          <w:color w:val="auto"/>
          <w:w w:val="104"/>
          <w:kern w:val="20"/>
          <w:sz w:val="32"/>
          <w:szCs w:val="32"/>
          <w:highlight w:val="none"/>
          <w:lang w:eastAsia="zh-CN"/>
        </w:rPr>
        <w:t>）</w:t>
      </w:r>
    </w:p>
    <w:p w14:paraId="7E4271CF">
      <w:pPr>
        <w:pStyle w:val="30"/>
        <w:numPr>
          <w:ilvl w:val="3"/>
          <w:numId w:val="0"/>
        </w:numPr>
        <w:spacing w:before="120" w:beforeLines="50" w:after="0" w:line="570" w:lineRule="exact"/>
        <w:ind w:firstLine="664" w:firstLineChars="200"/>
        <w:rPr>
          <w:rFonts w:hint="eastAsia" w:ascii="仿宋_GB2312" w:hAnsi="仿宋_GB2312" w:eastAsia="仿宋_GB2312" w:cs="仿宋_GB2312"/>
          <w:color w:val="auto"/>
          <w:w w:val="104"/>
          <w:kern w:val="20"/>
          <w:sz w:val="32"/>
          <w:szCs w:val="32"/>
          <w:highlight w:val="none"/>
          <w:lang w:eastAsia="zh-CN"/>
        </w:rPr>
      </w:pPr>
    </w:p>
    <w:p w14:paraId="1F1AFA71">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color w:val="auto"/>
          <w:sz w:val="32"/>
          <w:szCs w:val="32"/>
          <w:highlight w:val="none"/>
        </w:rPr>
        <w:t>（本页为【 】与【】</w:t>
      </w:r>
      <w:r>
        <w:rPr>
          <w:rFonts w:hint="eastAsia" w:ascii="仿宋_GB2312" w:hAnsi="仿宋_GB2312" w:eastAsia="仿宋_GB2312" w:cs="仿宋_GB2312"/>
          <w:color w:val="auto"/>
          <w:sz w:val="32"/>
          <w:szCs w:val="32"/>
          <w:highlight w:val="none"/>
          <w:lang w:val="en-US" w:eastAsia="zh-CN"/>
        </w:rPr>
        <w:t>岗位任职资格体系及薪酬一体化建设项目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岗位任职资格体系及薪酬一体化建设项目</w:t>
      </w:r>
      <w:r>
        <w:rPr>
          <w:rFonts w:hint="eastAsia" w:ascii="仿宋_GB2312" w:hAnsi="仿宋_GB2312" w:eastAsia="仿宋_GB2312" w:cs="仿宋_GB2312"/>
          <w:color w:val="auto"/>
          <w:sz w:val="32"/>
          <w:szCs w:val="32"/>
          <w:highlight w:val="none"/>
        </w:rPr>
        <w:t>委托协议书》签字页，无正文）</w:t>
      </w:r>
    </w:p>
    <w:p w14:paraId="03259A49">
      <w:pPr>
        <w:spacing w:before="120" w:beforeLines="50" w:line="570" w:lineRule="exact"/>
        <w:rPr>
          <w:rFonts w:hint="eastAsia" w:ascii="仿宋_GB2312" w:hAnsi="仿宋_GB2312" w:eastAsia="仿宋_GB2312" w:cs="仿宋_GB2312"/>
          <w:color w:val="auto"/>
          <w:sz w:val="32"/>
          <w:szCs w:val="32"/>
          <w:highlight w:val="none"/>
        </w:rPr>
      </w:pPr>
    </w:p>
    <w:p w14:paraId="27BEC602">
      <w:pPr>
        <w:spacing w:before="120" w:beforeLines="50" w:line="570" w:lineRule="exact"/>
        <w:rPr>
          <w:rFonts w:hint="eastAsia" w:ascii="仿宋_GB2312" w:hAnsi="仿宋_GB2312" w:eastAsia="仿宋_GB2312" w:cs="仿宋_GB2312"/>
          <w:color w:val="auto"/>
          <w:sz w:val="32"/>
          <w:szCs w:val="32"/>
          <w:highlight w:val="none"/>
        </w:rPr>
      </w:pPr>
    </w:p>
    <w:p w14:paraId="63A87FF9">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甲方（盖章）：                            </w:t>
      </w:r>
    </w:p>
    <w:p w14:paraId="4CDAAD31">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法定代表人（授权代表）：                  </w:t>
      </w:r>
    </w:p>
    <w:p w14:paraId="19AD77F2">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月  日                                </w:t>
      </w:r>
    </w:p>
    <w:p w14:paraId="2E776368">
      <w:pPr>
        <w:spacing w:before="120" w:beforeLines="50" w:line="570" w:lineRule="exact"/>
        <w:rPr>
          <w:rFonts w:hint="eastAsia" w:ascii="仿宋_GB2312" w:hAnsi="仿宋_GB2312" w:eastAsia="仿宋_GB2312" w:cs="仿宋_GB2312"/>
          <w:color w:val="auto"/>
          <w:sz w:val="32"/>
          <w:szCs w:val="32"/>
          <w:highlight w:val="none"/>
        </w:rPr>
      </w:pPr>
    </w:p>
    <w:p w14:paraId="4D131FF6">
      <w:pPr>
        <w:spacing w:before="120" w:beforeLines="50" w:line="570" w:lineRule="exact"/>
        <w:rPr>
          <w:rFonts w:hint="eastAsia" w:ascii="仿宋_GB2312" w:hAnsi="仿宋_GB2312" w:eastAsia="仿宋_GB2312" w:cs="仿宋_GB2312"/>
          <w:color w:val="auto"/>
          <w:sz w:val="32"/>
          <w:szCs w:val="32"/>
          <w:highlight w:val="none"/>
        </w:rPr>
      </w:pPr>
    </w:p>
    <w:p w14:paraId="246ABEF6">
      <w:pPr>
        <w:spacing w:before="120" w:beforeLines="50" w:line="570" w:lineRule="exact"/>
        <w:rPr>
          <w:rFonts w:hint="eastAsia" w:ascii="仿宋_GB2312" w:hAnsi="仿宋_GB2312" w:eastAsia="仿宋_GB2312" w:cs="仿宋_GB2312"/>
          <w:color w:val="auto"/>
          <w:sz w:val="32"/>
          <w:szCs w:val="32"/>
          <w:highlight w:val="none"/>
        </w:rPr>
      </w:pPr>
    </w:p>
    <w:p w14:paraId="19C35811">
      <w:pPr>
        <w:spacing w:before="120" w:beforeLines="50" w:line="570" w:lineRule="exact"/>
        <w:rPr>
          <w:rFonts w:hint="eastAsia" w:ascii="仿宋_GB2312" w:hAnsi="仿宋_GB2312" w:eastAsia="仿宋_GB2312" w:cs="仿宋_GB2312"/>
          <w:color w:val="auto"/>
          <w:sz w:val="32"/>
          <w:szCs w:val="32"/>
          <w:highlight w:val="none"/>
        </w:rPr>
      </w:pPr>
    </w:p>
    <w:p w14:paraId="0D756747">
      <w:pPr>
        <w:spacing w:before="120" w:beforeLines="50" w:line="570" w:lineRule="exact"/>
        <w:rPr>
          <w:rFonts w:hint="eastAsia" w:ascii="仿宋_GB2312" w:hAnsi="仿宋_GB2312" w:eastAsia="仿宋_GB2312" w:cs="仿宋_GB2312"/>
          <w:color w:val="auto"/>
          <w:sz w:val="32"/>
          <w:szCs w:val="32"/>
          <w:highlight w:val="none"/>
        </w:rPr>
      </w:pPr>
    </w:p>
    <w:p w14:paraId="50E0735D">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乙方（盖章）：                             </w:t>
      </w:r>
    </w:p>
    <w:p w14:paraId="3FA76E50">
      <w:pPr>
        <w:spacing w:before="120" w:beforeLines="50" w:line="57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法定代表人（授权代表）：                </w:t>
      </w:r>
    </w:p>
    <w:p w14:paraId="3F490C34">
      <w:pPr>
        <w:spacing w:before="120" w:beforeLines="50"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14:paraId="089A524A">
      <w:pPr>
        <w:numPr>
          <w:ilvl w:val="0"/>
          <w:numId w:val="0"/>
        </w:numPr>
        <w:rPr>
          <w:rFonts w:hint="default" w:eastAsia="仿宋_GB2312" w:cs="Times New Roman"/>
          <w:b/>
          <w:color w:val="auto"/>
          <w:sz w:val="28"/>
          <w:szCs w:val="28"/>
          <w:highlight w:val="none"/>
          <w:lang w:val="en-US" w:eastAsia="zh-CN"/>
        </w:rPr>
      </w:pPr>
    </w:p>
    <w:sectPr>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27B05A-A66A-4ACD-ABA1-8011B7D9E1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257F9E3-2F0E-4BC4-A53B-FAB5A9849887}"/>
  </w:font>
  <w:font w:name="方正仿宋简体">
    <w:altName w:val="方正仿宋_GBK"/>
    <w:panose1 w:val="02000000000000000000"/>
    <w:charset w:val="86"/>
    <w:family w:val="auto"/>
    <w:pitch w:val="default"/>
    <w:sig w:usb0="00000000" w:usb1="00000000" w:usb2="00000012" w:usb3="00000000" w:csb0="00040001" w:csb1="00000000"/>
    <w:embedRegular r:id="rId3" w:fontKey="{B18ABBD8-BD4C-4CF6-BF7A-678A16235C96}"/>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F3131AB5-3B99-4ADC-B19C-92DB55198987}"/>
  </w:font>
  <w:font w:name="微软雅黑">
    <w:panose1 w:val="020B0503020204020204"/>
    <w:charset w:val="86"/>
    <w:family w:val="auto"/>
    <w:pitch w:val="default"/>
    <w:sig w:usb0="80000287" w:usb1="2ACF3C50" w:usb2="00000016" w:usb3="00000000" w:csb0="0004001F" w:csb1="00000000"/>
    <w:embedRegular r:id="rId5" w:fontKey="{3F8A92BF-8EEB-4E4C-8CAF-5312FD4B9629}"/>
  </w:font>
  <w:font w:name="方正楷体_GB2312">
    <w:panose1 w:val="02000000000000000000"/>
    <w:charset w:val="86"/>
    <w:family w:val="auto"/>
    <w:pitch w:val="default"/>
    <w:sig w:usb0="A00002BF" w:usb1="184F6CFA" w:usb2="00000012" w:usb3="00000000" w:csb0="00040001" w:csb1="00000000"/>
    <w:embedRegular r:id="rId6" w:fontKey="{E69B235F-5091-40E6-BA14-9F99EF08E0C4}"/>
  </w:font>
  <w:font w:name="楷体_GB2312">
    <w:panose1 w:val="02010609030101010101"/>
    <w:charset w:val="86"/>
    <w:family w:val="modern"/>
    <w:pitch w:val="default"/>
    <w:sig w:usb0="00000001" w:usb1="080E0000" w:usb2="00000000" w:usb3="00000000" w:csb0="00040000" w:csb1="00000000"/>
    <w:embedRegular r:id="rId7" w:fontKey="{F6C1D720-115A-4D88-9BC7-034277349092}"/>
  </w:font>
  <w:font w:name="仿宋">
    <w:panose1 w:val="02010609060101010101"/>
    <w:charset w:val="86"/>
    <w:family w:val="modern"/>
    <w:pitch w:val="default"/>
    <w:sig w:usb0="800002BF" w:usb1="38CF7CFA" w:usb2="00000016" w:usb3="00000000" w:csb0="00040001" w:csb1="00000000"/>
    <w:embedRegular r:id="rId8" w:fontKey="{3BA9CAAC-6ECC-436A-9307-95BF24A4BF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56EC">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4D8F3F">
                          <w:pPr>
                            <w:snapToGrid w:val="0"/>
                            <w:rPr>
                              <w:rFonts w:hint="eastAsia"/>
                              <w:sz w:val="18"/>
                            </w:rPr>
                          </w:pP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VU6/CAQAAhwMAAA4AAABkcnMvZTJvRG9jLnhtbK1TzY7TMBC+I/EO&#10;lu80aYVQqJquVqoWISFYaeEBXMdpLPlPM26TvgC8AScu3HmuPgdjJ+mi5bKHvTgznsk3830z3twM&#10;1rCTAtTe1Xy5KDlTTvpGu0PNv329e1NxhlG4RhjvVM3PCvnN9vWrTR/WauU7bxoFjEAcrvtQ8y7G&#10;sC4KlJ2yAhc+KEfB1oMVkVw4FA2IntCtKVZl+a7oPTQBvFSIdLsbg3xChOcA+rbVUu28PFrl4ogK&#10;yohIlLDTAfk2d9u2SsYvbYsqMlNzYhrzSUXI3qez2G7E+gAidFpOLYjntPCEkxXaUdEr1E5EwY6g&#10;/4OyWoJH38aF9LYYiWRFiMWyfKLNQyeCylxIagxX0fHlYOXn0z0w3dT8bfmeJu+EpZlffv64/Ppz&#10;+f2dVUmhPuCaEh/CPUwekpnoDi3Y9CUibMiqnq+qqiEySZfLalVV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zVVOvwgEAAIcDAAAOAAAAAAAAAAEAIAAAAB8BAABkcnMvZTJvRG9jLnhtbFBL&#10;BQYAAAAABgAGAFkBAABTBQAAAAA=&#10;">
              <v:fill on="f" focussize="0,0"/>
              <v:stroke on="f"/>
              <v:imagedata o:title=""/>
              <o:lock v:ext="edit" aspectratio="f"/>
              <v:textbox inset="0mm,0mm,0mm,0mm" style="mso-fit-shape-to-text:t;">
                <w:txbxContent>
                  <w:p w14:paraId="7C4D8F3F">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192F">
    <w:pPr>
      <w:pStyle w:val="14"/>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3DA55F4">
                          <w:pPr>
                            <w:rPr>
                              <w:rFonts w:hint="eastAsia"/>
                            </w:rPr>
                          </w:pPr>
                        </w:p>
                      </w:txbxContent>
                    </wps:txbx>
                    <wps:bodyPr wrap="none" lIns="0" tIns="0" rIns="0" bIns="0" upright="0">
                      <a:spAutoFit/>
                    </wps:bodyPr>
                  </wps:wsp>
                </a:graphicData>
              </a:graphic>
            </wp:anchor>
          </w:drawing>
        </mc:Choice>
        <mc:Fallback>
          <w:pict>
            <v:rect id="文本框 7"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5ICX/DAQAAhwMAAA4AAABkcnMvZTJvRG9jLnhtbK1TzY7TMBC+I/EO&#10;lu80aYWgGzVdIVWLkBCstPAAruM0lvynGbdJXwDegBMX7jxXn4Oxk3TRctkDF2fGM/lmvm/Gm9vB&#10;GnZSgNq7mi8XJWfKSd9od6j51y93r9acYRSuEcY7VfOzQn67ffli04dKrXznTaOAEYjDqg8172IM&#10;VVGg7JQVuPBBOQq2HqyI5MKhaED0hG5NsSrLN0XvoQngpUKk290Y5BMiPAfQt62Waufl0SoXR1RQ&#10;RkSihJ0OyLe527ZVMn5uW1SRmZoT05hPKkL2Pp3FdiOqA4jQaTm1IJ7TwhNOVmhHRa9QOxEFO4L+&#10;B8pqCR59GxfS22IkkhUhFsvyiTYPnQgqcyGpMVxFx/8HKz+d7oHppuavy5sbzpywNPPLj++Xn78v&#10;v76xt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kgJf8MBAACHAwAADgAAAAAAAAABACAAAAAfAQAAZHJzL2Uyb0RvYy54bWxQ&#10;SwUGAAAAAAYABgBZAQAAVAUAAAAA&#10;">
              <v:fill on="f" focussize="0,0"/>
              <v:stroke on="f"/>
              <v:imagedata o:title=""/>
              <o:lock v:ext="edit" aspectratio="f"/>
              <v:textbox inset="0mm,0mm,0mm,0mm" style="mso-fit-shape-to-text:t;">
                <w:txbxContent>
                  <w:p w14:paraId="23DA55F4">
                    <w:pPr>
                      <w:rPr>
                        <w:rFonts w:hint="eastAsia"/>
                      </w:rPr>
                    </w:pPr>
                  </w:p>
                </w:txbxContent>
              </v:textbox>
            </v:rect>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B9D9">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5C8A48">
                          <w:pPr>
                            <w:snapToGrid w:val="0"/>
                            <w:rPr>
                              <w:rFonts w:hint="eastAsia"/>
                              <w:sz w:val="18"/>
                            </w:rPr>
                          </w:pPr>
                        </w:p>
                      </w:txbxContent>
                    </wps:txbx>
                    <wps:bodyPr wrap="none" lIns="0" tIns="0" rIns="0" bIns="0" upright="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7r1/CAQAAiAMAAA4AAABkcnMvZTJvRG9jLnhtbK1TzY7TMBC+I/EO&#10;lu80SYWgipquVqoWISFYaeEBXMdpLPlPM26TvgC8AScu3HmuPgdjJ+2i5bKHvTgznsk3830zXt+M&#10;1rCjAtTeNbxalJwpJ32r3b7h377evVlxhlG4VhjvVMNPCvnN5vWr9RBqtfS9N60CRiAO6yE0vI8x&#10;1EWBsldW4MIH5SjYebAikgv7ogUxELo1xbIs3xWDhzaAlwqRbrdTkM+I8BxA33Vaqq2XB6tcnFBB&#10;GRGJEvY6IN/kbrtOyfil61BFZhpOTGM+qQjZu3QWm7Wo9yBCr+XcgnhOC084WaEdFb1CbUUU7AD6&#10;PyirJXj0XVxIb4uJSFaEWFTlE20eehFU5kJSY7iKji8HKz8f74HptuFvq5JEccLSzM8/f5x//Tn/&#10;/s6q90miIWBNmQ/hHmYPyUx8xw5s+hITNmZZT1dZ1RiZpMtqtVytErik2MUhnOLx9wAYPyhvWTIa&#10;DjS3LKc4fsI4pV5SUjXj0un8nTZmiqabIrU5NZasOO7Gududb09Ec6A5N9zRWnNmPjqSMa3ExYCL&#10;sbsYhwB63+edSfUw3B4i1cwNpQoT7FyYBpQpzcuUNuBfP2c9PqDN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su69fwgEAAIgDAAAOAAAAAAAAAAEAIAAAAB8BAABkcnMvZTJvRG9jLnhtbFBL&#10;BQYAAAAABgAGAFkBAABTBQAAAAA=&#10;">
              <v:fill on="f" focussize="0,0"/>
              <v:stroke on="f"/>
              <v:imagedata o:title=""/>
              <o:lock v:ext="edit" aspectratio="f"/>
              <v:textbox inset="0mm,0mm,0mm,0mm" style="mso-fit-shape-to-text:t;">
                <w:txbxContent>
                  <w:p w14:paraId="6C5C8A48">
                    <w:pPr>
                      <w:snapToGrid w:val="0"/>
                      <w:rPr>
                        <w:rFonts w:hint="eastAsia"/>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9B5E">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E28695">
                          <w:pPr>
                            <w:pStyle w:val="14"/>
                          </w:pPr>
                          <w:r>
                            <w:fldChar w:fldCharType="begin"/>
                          </w:r>
                          <w:r>
                            <w:instrText xml:space="preserve"> PAGE  \* MERGEFORMAT </w:instrText>
                          </w:r>
                          <w:r>
                            <w:fldChar w:fldCharType="separate"/>
                          </w:r>
                          <w:r>
                            <w:t>0</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DRhnSAQAAngMAAA4AAABkcnMvZTJvRG9jLnhtbK1TzY7TMBC+I/EO&#10;lu80SQW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rsqKMycsvfnl54/Lrz+X&#10;39/Zm+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gNGGdIBAACeAwAADgAAAAAAAAABACAAAAAfAQAA&#10;ZHJzL2Uyb0RvYy54bWxQSwUGAAAAAAYABgBZAQAAYwUAAAAA&#10;">
              <v:fill on="f" focussize="0,0"/>
              <v:stroke on="f"/>
              <v:imagedata o:title=""/>
              <o:lock v:ext="edit" aspectratio="f"/>
              <v:textbox inset="0mm,0mm,0mm,0mm" style="mso-fit-shape-to-text:t;">
                <w:txbxContent>
                  <w:p w14:paraId="59E28695">
                    <w:pPr>
                      <w:pStyle w:val="14"/>
                    </w:pPr>
                    <w:r>
                      <w:fldChar w:fldCharType="begin"/>
                    </w:r>
                    <w:r>
                      <w:instrText xml:space="preserve"> PAGE  \* MERGEFORMAT </w:instrText>
                    </w:r>
                    <w:r>
                      <w:fldChar w:fldCharType="separate"/>
                    </w:r>
                    <w:r>
                      <w:t>0</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CFB5749">
                          <w:pPr>
                            <w:snapToGrid w:val="0"/>
                            <w:rPr>
                              <w:rFonts w:hint="eastAsia"/>
                              <w:sz w:val="18"/>
                            </w:rPr>
                          </w:pPr>
                        </w:p>
                      </w:txbxContent>
                    </wps:txbx>
                    <wps:bodyPr wrap="none" lIns="0" tIns="0" rIns="0" bIns="0"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DCleDDAQAAhwMAAA4AAABkcnMvZTJvRG9jLnhtbK1TzYrbMBC+F/oO&#10;QvfGTihLMHGWQthlobQL2z6AIsuxQH/MKLHzAu0b9NRL732uPEdHsp0t28seepFnNONv5vtmtLkd&#10;rGEnBai9q/lyUXKmnPSNdoeaf/1y927NGUbhGmG8UzU/K+S327dvNn2o1Mp33jQKGIE4rPpQ8y7G&#10;UBUFyk5ZgQsflKNg68GKSC4cigZET+jWFKuyvCl6D00ALxUi3e7GIJ8Q4TWAvm21VDsvj1a5OKKC&#10;MiISJex0QL7N3batkvFz26KKzNScmMZ8UhGy9+ksthtRHUCETsupBfGaFl5wskI7KnqF2oko2BH0&#10;P1BWS/Do27iQ3hYjkawIsViWL7R56kRQmQtJjeEqOv4/WPnp9AhMNzV/vyxXnDlhaeaXH98vP39f&#10;fn1jN0mhPmBFiU/hESYPyUx0hxZs+hIRNmRVz1dV1RCZpMvlerVelyS4pNjsEE7x/HsAjPfKW5aM&#10;mgONLaspTh8xjqlzSqpmXDqdv9PGjNF0U6Q2x8aSFYf9MHW7982ZWPY05po72mrOzIMjFdNGzAbM&#10;xn42jgH0ocsrk+ph+HCMVDM3lCqMsFNhmk+mNO1SWoC//Zz1/H6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MKV4MMBAACHAwAADgAAAAAAAAABACAAAAAfAQAAZHJzL2Uyb0RvYy54bWxQ&#10;SwUGAAAAAAYABgBZAQAAVAUAAAAA&#10;">
              <v:fill on="f" focussize="0,0"/>
              <v:stroke on="f"/>
              <v:imagedata o:title=""/>
              <o:lock v:ext="edit" aspectratio="f"/>
              <v:textbox inset="0mm,0mm,0mm,0mm" style="mso-fit-shape-to-text:t;">
                <w:txbxContent>
                  <w:p w14:paraId="6CFB5749">
                    <w:pPr>
                      <w:snapToGrid w:val="0"/>
                      <w:rPr>
                        <w:rFonts w:hint="eastAsia"/>
                        <w:sz w:val="18"/>
                      </w:rPr>
                    </w:pPr>
                  </w:p>
                </w:txbxContent>
              </v:textbox>
            </v:rect>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8B02">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08011B">
                          <w:pPr>
                            <w:pStyle w:val="14"/>
                          </w:pPr>
                          <w:r>
                            <w:fldChar w:fldCharType="begin"/>
                          </w:r>
                          <w:r>
                            <w:instrText xml:space="preserve"> PAGE  \* MERGEFORMAT </w:instrText>
                          </w:r>
                          <w:r>
                            <w:fldChar w:fldCharType="separate"/>
                          </w:r>
                          <w:r>
                            <w:t>4</w:t>
                          </w:r>
                          <w:r>
                            <w:fldChar w:fldCharType="end"/>
                          </w:r>
                        </w:p>
                      </w:txbxContent>
                    </wps:txbx>
                    <wps:bodyPr vert="horz" wrap="none" lIns="0" tIns="0" rIns="0" bIns="0" anchor="t" upright="0">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3ShSPSAQAAnwMAAA4AAABkcnMvZTJvRG9jLnhtbK1TzY7TMBC+I/EO&#10;lu/USUEoipqukKpFSAhWWngA13EaS/7T2G1SHgDegBMX7jxXn4Oxk3RXy2UPXJwZj/3N932ebG5G&#10;o8lJQlDONrRcFZRIK1yr7KGhX7/cvqooCZHblmtnZUPPMtCb7csXm8HXcu16p1sJBEFsqAff0D5G&#10;XzMWRC8NDyvnpcVi58DwiCkcWAt8QHSj2boo3rLBQevBCRkC7u6mIp0R4TmAruuUkDsnjkbaOKGC&#10;1DyipNArH+g2s+06KeLnrgsyEt1QVBrzik0w3qeVbTe8PgD3vRIzBf4cCk80Ga4sNr1C7Xjk5Ajq&#10;HyijBLjgurgSzrBJSHYEVZTFE2/ue+5l1oJWB381Pfw/WPHpdAdEtQ19UxavKbHc4Jtffv64/Ppz&#10;+f2dlFWyaPChxpP3/g7mLGCY9I4dmPRFJWTMtp6vtsoxEoGbZbWuqgIdF1hbEsRhD9c9hPheOkNS&#10;0FDAd8t28tPHEKejy5HUTdu0WnertJ6qaYclmhOxFMVxP85s9649o0ycegTvHXyjZMA3b6jFEadE&#10;f7BoaRqPJYAl2C8BtwIvNjRScvSgDn0epUQj+HfHiFQyz9R46jbzwXfLSucZS4PxOM+nHv6r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HdKFI9IBAACfAwAADgAAAAAAAAABACAAAAAfAQAA&#10;ZHJzL2Uyb0RvYy54bWxQSwUGAAAAAAYABgBZAQAAYwUAAAAA&#10;">
              <v:fill on="f" focussize="0,0"/>
              <v:stroke on="f"/>
              <v:imagedata o:title=""/>
              <o:lock v:ext="edit" aspectratio="f"/>
              <v:textbox inset="0mm,0mm,0mm,0mm" style="mso-fit-shape-to-text:t;">
                <w:txbxContent>
                  <w:p w14:paraId="4008011B">
                    <w:pPr>
                      <w:pStyle w:val="14"/>
                    </w:pPr>
                    <w:r>
                      <w:fldChar w:fldCharType="begin"/>
                    </w:r>
                    <w:r>
                      <w:instrText xml:space="preserve"> PAGE  \* MERGEFORMAT </w:instrText>
                    </w:r>
                    <w:r>
                      <w:fldChar w:fldCharType="separate"/>
                    </w:r>
                    <w:r>
                      <w:t>4</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0816C9">
                          <w:pPr>
                            <w:snapToGrid w:val="0"/>
                            <w:rPr>
                              <w:rFonts w:hint="eastAsia"/>
                              <w:sz w:val="18"/>
                            </w:rPr>
                          </w:pPr>
                        </w:p>
                      </w:txbxContent>
                    </wps:txbx>
                    <wps:bodyPr wrap="none" lIns="0" tIns="0" rIns="0" bIns="0" upright="0">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ztHmbEAQAAiAMAAA4AAABkcnMvZTJvRG9jLnhtbK1TzY7TMBC+I/EO&#10;lu80SbVCpWq6QqoWISFYaeEBXMdpLPlPM26TvgC8AScu3HmuPgdjJ+mulsseuDgznsk3830z3twO&#10;1rCTAtTe1bxalJwpJ32j3aHm377evVlxhlG4RhjvVM3PCvnt9vWrTR/Wauk7bxoFjEAcrvtQ8y7G&#10;sC4KlJ2yAhc+KEfB1oMVkVw4FA2IntCtKZZl+bboPTQBvFSIdLsbg3xChJcA+rbVUu28PFrl4ogK&#10;yohIlLDTAfk2d9u2SsYvbYsqMlNzYhrzSUXI3qez2G7E+gAidFpOLYiXtPCMkxXaUdEr1E5EwY6g&#10;/4GyWoJH38aF9LYYiWRFiEVVPtPmoRNBZS4kNYar6Pj/YOXn0z0w3dT8pipvOHPC0swvP39cfv25&#10;/P7OqndJoj7gmjIfwj1MHpKZ+A4t2PQlJmzIsp6vsqohMkmX1Wq5WpWkuKTY7BBO8fh7AIwflLcs&#10;GTUHmluWU5w+YRxT55RUzbh0On+njRmj6aZIbY6NJSsO+2Hqdu+bM9Hsac41d7TWnJmPjmRMKzEb&#10;MBv72TgG0Icu70yqh+H9MVLN3FCqMMJOhWlAmdK0TGkDnvo56/EBb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ztHmbEAQAAiAMAAA4AAAAAAAAAAQAgAAAAHwEAAGRycy9lMm9Eb2MueG1s&#10;UEsFBgAAAAAGAAYAWQEAAFUFAAAAAA==&#10;">
              <v:fill on="f" focussize="0,0"/>
              <v:stroke on="f"/>
              <v:imagedata o:title=""/>
              <o:lock v:ext="edit" aspectratio="f"/>
              <v:textbox inset="0mm,0mm,0mm,0mm" style="mso-fit-shape-to-text:t;">
                <w:txbxContent>
                  <w:p w14:paraId="710816C9">
                    <w:pPr>
                      <w:snapToGrid w:val="0"/>
                      <w:rPr>
                        <w:rFonts w:hint="eastAsia"/>
                        <w:sz w:val="18"/>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7B70">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845B7E8">
                          <w:pPr>
                            <w:pStyle w:val="14"/>
                          </w:pPr>
                          <w:r>
                            <w:fldChar w:fldCharType="begin"/>
                          </w:r>
                          <w:r>
                            <w:instrText xml:space="preserve"> PAGE  \* MERGEFORMAT </w:instrText>
                          </w:r>
                          <w:r>
                            <w:fldChar w:fldCharType="separate"/>
                          </w:r>
                          <w:r>
                            <w:t>4</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R3oeXTAQAAnwMAAA4AAABkcnMvZTJvRG9jLnhtbK1TzY7TMBC+I/EO&#10;lu80ScWi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rsobzpyw9OaXH98vP39f&#10;fn1j1U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R3oeXTAQAAnwMAAA4AAAAAAAAAAQAgAAAAHwEA&#10;AGRycy9lMm9Eb2MueG1sUEsFBgAAAAAGAAYAWQEAAGQFAAAAAA==&#10;">
              <v:fill on="f" focussize="0,0"/>
              <v:stroke on="f"/>
              <v:imagedata o:title=""/>
              <o:lock v:ext="edit" aspectratio="f"/>
              <v:textbox inset="0mm,0mm,0mm,0mm" style="mso-fit-shape-to-text:t;">
                <w:txbxContent>
                  <w:p w14:paraId="4845B7E8">
                    <w:pPr>
                      <w:pStyle w:val="14"/>
                    </w:pPr>
                    <w:r>
                      <w:fldChar w:fldCharType="begin"/>
                    </w:r>
                    <w:r>
                      <w:instrText xml:space="preserve"> PAGE  \* MERGEFORMAT </w:instrText>
                    </w:r>
                    <w:r>
                      <w:fldChar w:fldCharType="separate"/>
                    </w:r>
                    <w:r>
                      <w:t>4</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6022AD">
                          <w:pPr>
                            <w:snapToGrid w:val="0"/>
                            <w:rPr>
                              <w:rFonts w:hint="eastAsia"/>
                              <w:sz w:val="18"/>
                            </w:rPr>
                          </w:pP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jOEZfDAQAAhwMAAA4AAABkcnMvZTJvRG9jLnhtbK1TzYrbMBC+F/oO&#10;QvfGTliWYOIshbClUNqFbR9AkeVYoD9mlNh5gfYNeuql9z5XnqMj2c4u28seepFnNONv5vtmtLkb&#10;rGEnBai9q/lyUXKmnPSNdoeaf/t6/27NGUbhGmG8UzU/K+R327dvNn2o1Mp33jQKGIE4rPpQ8y7G&#10;UBUFyk5ZgQsflKNg68GKSC4cigZET+jWFKuyvC16D00ALxUi3e7GIJ8Q4TWAvm21VDsvj1a5OKKC&#10;MiISJex0QL7N3batkvFL26KKzNScmMZ8UhGy9+ksthtRHUCETsupBfGaFl5wskI7KnqF2oko2BH0&#10;P1BWS/Do27iQ3hYjkawIsViWL7R57ERQmQtJjeEqOv4/WPn59ABMNzW/WZa3nDlhaeaXnz8uv/5c&#10;fn9nN0mhPmBFiY/hASYPyUx0hxZs+hIRNmRVz1dV1RCZpMvlerVelyS4pNjsEE7x9HsAjB+UtywZ&#10;NQcaW1ZTnD5hHFPnlFTNuHQ6f6+NGaPppkhtjo0lKw77Yep275szsexpzDV3tNWcmY+OVEwbMRsw&#10;G/vZOAbQhy6vTKqH4f0xUs3cUKowwk6FaT6Z0rRLaQGe+znr6f1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4Rl8MBAACHAwAADgAAAAAAAAABACAAAAAfAQAAZHJzL2Uyb0RvYy54bWxQ&#10;SwUGAAAAAAYABgBZAQAAVAUAAAAA&#10;">
              <v:fill on="f" focussize="0,0"/>
              <v:stroke on="f"/>
              <v:imagedata o:title=""/>
              <o:lock v:ext="edit" aspectratio="f"/>
              <v:textbox inset="0mm,0mm,0mm,0mm" style="mso-fit-shape-to-text:t;">
                <w:txbxContent>
                  <w:p w14:paraId="7F6022AD">
                    <w:pPr>
                      <w:snapToGrid w:val="0"/>
                      <w:rPr>
                        <w:rFonts w:hint="eastAsia"/>
                        <w:sz w:val="18"/>
                      </w:rPr>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0612">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035C09">
                          <w:pPr>
                            <w:pStyle w:val="14"/>
                          </w:pPr>
                          <w:r>
                            <w:fldChar w:fldCharType="begin"/>
                          </w:r>
                          <w:r>
                            <w:instrText xml:space="preserve"> PAGE  \* MERGEFORMAT </w:instrText>
                          </w:r>
                          <w:r>
                            <w:fldChar w:fldCharType="separate"/>
                          </w:r>
                          <w:r>
                            <w:t>0</w:t>
                          </w:r>
                          <w:r>
                            <w:fldChar w:fldCharType="end"/>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Ck/cz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zlsnzNmROW3vzy4/vl5+/L&#10;r2/sT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AKT9zNIBAACeAwAADgAAAAAAAAABACAAAAAfAQAA&#10;ZHJzL2Uyb0RvYy54bWxQSwUGAAAAAAYABgBZAQAAYwUAAAAA&#10;">
              <v:fill on="f" focussize="0,0"/>
              <v:stroke on="f"/>
              <v:imagedata o:title=""/>
              <o:lock v:ext="edit" aspectratio="f"/>
              <v:textbox inset="0mm,0mm,0mm,0mm" style="mso-fit-shape-to-text:t;">
                <w:txbxContent>
                  <w:p w14:paraId="5B035C09">
                    <w:pPr>
                      <w:pStyle w:val="14"/>
                    </w:pPr>
                    <w:r>
                      <w:fldChar w:fldCharType="begin"/>
                    </w:r>
                    <w:r>
                      <w:instrText xml:space="preserve"> PAGE  \* MERGEFORMAT </w:instrText>
                    </w:r>
                    <w:r>
                      <w:fldChar w:fldCharType="separate"/>
                    </w:r>
                    <w:r>
                      <w:t>0</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2F62FA">
                          <w:pPr>
                            <w:snapToGrid w:val="0"/>
                            <w:rPr>
                              <w:rFonts w:hint="eastAsia"/>
                              <w:sz w:val="18"/>
                            </w:rPr>
                          </w:pPr>
                        </w:p>
                      </w:txbxContent>
                    </wps:txbx>
                    <wps:bodyPr wrap="none" lIns="0" tIns="0" rIns="0" bIns="0" upright="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8JxzCAQAAiAMAAA4AAABkcnMvZTJvRG9jLnhtbK1TzYrbMBC+F/oO&#10;QvfGdiglmDhLIWwplHZh2wdQZDkW6I8ZJXZeoH2Dnnrpvc+V5+hIjpNle9lDL/KMZvzNfN+M1nej&#10;NeyoALV3Da8WJWfKSd9qt2/4t6/3b1acYRSuFcY71fCTQn63ef1qPYRaLX3vTauAEYjDeggN72MM&#10;dVGg7JUVuPBBOQp2HqyI5MK+aEEMhG5NsSzLd8XgoQ3gpUKk2+0U5BdEeAmg7zot1dbLg1UuTqig&#10;jIhECXsdkG9yt12nZPzSdagiMw0npjGfVITsXTqLzVrUexCh1/LSgnhJC884WaEdFb1CbUUU7AD6&#10;HyirJXj0XVxIb4uJSFaEWFTlM20eexFU5kJSY7iKjv8PVn4+PgDTbcPfViVN3glLMz///HH+9ef8&#10;+zurskRDwJoyH8MDkGDJQzIT37EDm77EhI1Z1tNVVjVGJumyWi1Xq5IUlxSbHcIpbr8HwPhBecuS&#10;0XCguWU5xfETxil1TknVjEun8/famCmabopbY8mK4268dLvz7YloDjTnhjtaa87MR0cyppWYDZiN&#10;3WwcAuh9n3cm1cPw/hCpZm4oVZhgL4VpQJnSZZnSBjz1c9btAW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FPCccwgEAAIgDAAAOAAAAAAAAAAEAIAAAAB8BAABkcnMvZTJvRG9jLnhtbFBL&#10;BQYAAAAABgAGAFkBAABTBQAAAAA=&#10;">
              <v:fill on="f" focussize="0,0"/>
              <v:stroke on="f"/>
              <v:imagedata o:title=""/>
              <o:lock v:ext="edit" aspectratio="f"/>
              <v:textbox inset="0mm,0mm,0mm,0mm" style="mso-fit-shape-to-text:t;">
                <w:txbxContent>
                  <w:p w14:paraId="052F62FA">
                    <w:pPr>
                      <w:snapToGrid w:val="0"/>
                      <w:rPr>
                        <w:rFonts w:hint="eastAsia"/>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1D48">
    <w:pPr>
      <w:pStyle w:val="15"/>
      <w:pBdr>
        <w:bottom w:val="single" w:color="auto" w:sz="4" w:space="1"/>
      </w:pBdr>
      <w:ind w:firstLine="0" w:firstLineChars="0"/>
      <w:jc w:val="both"/>
      <w:rPr>
        <w:rFonts w:hint="default" w:ascii="Times New Roman" w:hAnsi="Times New Roman" w:eastAsia="仿宋_GB2312" w:cs="Times New Roman"/>
        <w:sz w:val="18"/>
        <w:szCs w:val="18"/>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35278F">
                          <w:pPr>
                            <w:pStyle w:val="15"/>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535278F">
                    <w:pPr>
                      <w:pStyle w:val="15"/>
                    </w:pPr>
                  </w:p>
                </w:txbxContent>
              </v:textbox>
            </v:rect>
          </w:pict>
        </mc:Fallback>
      </mc:AlternateContent>
    </w:r>
  </w:p>
  <w:p w14:paraId="578B4A22">
    <w:pPr>
      <w:pStyle w:val="15"/>
      <w:pBdr>
        <w:bottom w:val="single" w:color="auto" w:sz="4" w:space="1"/>
      </w:pBdr>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四川蜀道铁路运营管理集团有限责任公司</w:t>
    </w:r>
    <w:r>
      <w:rPr>
        <w:rFonts w:hint="eastAsia" w:ascii="Times New Roman" w:hAnsi="Times New Roman" w:eastAsia="仿宋_GB2312" w:cs="Times New Roman"/>
        <w:sz w:val="18"/>
        <w:szCs w:val="18"/>
        <w:lang w:val="en-US" w:eastAsia="zh-CN"/>
      </w:rPr>
      <w:t>选聘</w:t>
    </w:r>
    <w:r>
      <w:rPr>
        <w:rFonts w:hint="default" w:ascii="Times New Roman" w:hAnsi="Times New Roman" w:eastAsia="仿宋_GB2312" w:cs="Times New Roman"/>
        <w:sz w:val="18"/>
        <w:szCs w:val="18"/>
        <w:lang w:val="en-US" w:eastAsia="zh-CN"/>
      </w:rPr>
      <w:t>202</w:t>
    </w:r>
    <w:r>
      <w:rPr>
        <w:rFonts w:hint="eastAsia" w:ascii="Times New Roman" w:hAnsi="Times New Roman" w:eastAsia="仿宋_GB2312" w:cs="Times New Roman"/>
        <w:sz w:val="18"/>
        <w:szCs w:val="18"/>
        <w:lang w:val="en-US" w:eastAsia="zh-CN"/>
      </w:rPr>
      <w:t>6</w:t>
    </w:r>
    <w:r>
      <w:rPr>
        <w:rFonts w:hint="default" w:ascii="Times New Roman" w:hAnsi="Times New Roman" w:eastAsia="仿宋_GB2312" w:cs="Times New Roman"/>
        <w:sz w:val="18"/>
        <w:szCs w:val="18"/>
        <w:lang w:val="en-US" w:eastAsia="zh-CN"/>
      </w:rPr>
      <w:t>年岗位任职资格体系及薪酬一体化建设项目比选文件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916C">
    <w:pPr>
      <w:pStyle w:val="15"/>
      <w:pBdr>
        <w:bottom w:val="none" w:color="auto" w:sz="0" w:space="1"/>
      </w:pBdr>
      <w:ind w:firstLine="0" w:firstLineChars="0"/>
      <w:jc w:val="right"/>
      <w:rPr>
        <w:rFonts w:hint="default" w:ascii="Times New Roman" w:hAnsi="Times New Roman" w:eastAsia="仿宋_GB2312" w:cs="Times New Roman"/>
        <w:b/>
        <w:color w:val="000000"/>
        <w:sz w:val="18"/>
        <w:szCs w:val="18"/>
      </w:rPr>
    </w:pPr>
  </w:p>
  <w:p w14:paraId="328258F1">
    <w:pPr>
      <w:pStyle w:val="15"/>
      <w:pBdr>
        <w:bottom w:val="none" w:color="auto" w:sz="0" w:space="1"/>
      </w:pBdr>
      <w:ind w:firstLine="0" w:firstLineChars="0"/>
      <w:jc w:val="right"/>
      <w:rPr>
        <w:rFonts w:hint="default" w:ascii="Times New Roman" w:hAnsi="Times New Roman" w:eastAsia="仿宋_GB2312" w:cs="Times New Roman"/>
        <w:b/>
        <w:color w:val="000000"/>
        <w:sz w:val="18"/>
        <w:szCs w:val="18"/>
      </w:rPr>
    </w:pPr>
  </w:p>
  <w:p w14:paraId="7F1857A1">
    <w:pPr>
      <w:pStyle w:val="1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29"/>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2"/>
    <w:multiLevelType w:val="multilevel"/>
    <w:tmpl w:val="00000002"/>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30"/>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2">
    <w:nsid w:val="00000003"/>
    <w:multiLevelType w:val="multilevel"/>
    <w:tmpl w:val="00000003"/>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91EAD"/>
    <w:rsid w:val="06EC7018"/>
    <w:rsid w:val="08FE05FC"/>
    <w:rsid w:val="15B56533"/>
    <w:rsid w:val="29BF54EC"/>
    <w:rsid w:val="2EC838AE"/>
    <w:rsid w:val="36BD3857"/>
    <w:rsid w:val="38AF73EA"/>
    <w:rsid w:val="3C3B36BE"/>
    <w:rsid w:val="4664520C"/>
    <w:rsid w:val="4DF1430E"/>
    <w:rsid w:val="51D644FC"/>
    <w:rsid w:val="5D612CC1"/>
    <w:rsid w:val="5ED0624A"/>
    <w:rsid w:val="69403764"/>
    <w:rsid w:val="72233194"/>
    <w:rsid w:val="72A17E94"/>
    <w:rsid w:val="FFFD8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rFonts w:ascii="宋体" w:hAnsi="宋体"/>
      <w:b/>
      <w:bCs/>
      <w:kern w:val="44"/>
      <w:sz w:val="44"/>
      <w:szCs w:val="44"/>
    </w:rPr>
  </w:style>
  <w:style w:type="paragraph" w:styleId="6">
    <w:name w:val="heading 2"/>
    <w:basedOn w:val="7"/>
    <w:next w:val="7"/>
    <w:qFormat/>
    <w:uiPriority w:val="9"/>
    <w:pPr>
      <w:keepNext/>
      <w:ind w:firstLine="241" w:firstLineChars="100"/>
      <w:outlineLvl w:val="1"/>
    </w:pPr>
    <w:rPr>
      <w:rFonts w:ascii="宋体" w:hAnsi="宋体"/>
      <w:b/>
      <w:bCs/>
      <w:sz w:val="24"/>
      <w:szCs w:val="20"/>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99"/>
    <w:pPr>
      <w:spacing w:after="120"/>
      <w:ind w:left="420" w:leftChars="200"/>
    </w:p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Default"/>
    <w:next w:val="8"/>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styleId="8">
    <w:name w:val="caption"/>
    <w:basedOn w:val="1"/>
    <w:next w:val="1"/>
    <w:qFormat/>
    <w:uiPriority w:val="0"/>
    <w:rPr>
      <w:rFonts w:ascii="Cambria" w:hAnsi="Cambria" w:eastAsia="黑体"/>
      <w:sz w:val="20"/>
      <w:szCs w:val="20"/>
    </w:rPr>
  </w:style>
  <w:style w:type="paragraph" w:styleId="9">
    <w:name w:val="Normal Indent"/>
    <w:basedOn w:val="1"/>
    <w:qFormat/>
    <w:uiPriority w:val="0"/>
    <w:pPr>
      <w:snapToGrid w:val="0"/>
      <w:ind w:firstLine="556"/>
    </w:pPr>
    <w:rPr>
      <w:rFonts w:ascii="仿宋_GB2312" w:hAnsi="Times New Roman" w:eastAsia="仿宋_GB2312"/>
      <w:kern w:val="0"/>
      <w:szCs w:val="20"/>
      <w:lang w:val="zh-CN"/>
    </w:rPr>
  </w:style>
  <w:style w:type="paragraph" w:styleId="10">
    <w:name w:val="annotation text"/>
    <w:basedOn w:val="1"/>
    <w:qFormat/>
    <w:uiPriority w:val="99"/>
    <w:pPr>
      <w:jc w:val="left"/>
    </w:pPr>
  </w:style>
  <w:style w:type="paragraph" w:styleId="11">
    <w:name w:val="Body Text"/>
    <w:basedOn w:val="1"/>
    <w:next w:val="1"/>
    <w:qFormat/>
    <w:uiPriority w:val="0"/>
    <w:rPr>
      <w:sz w:val="24"/>
      <w:szCs w:val="24"/>
    </w:rPr>
  </w:style>
  <w:style w:type="paragraph" w:styleId="12">
    <w:name w:val="Plain Text"/>
    <w:basedOn w:val="1"/>
    <w:qFormat/>
    <w:uiPriority w:val="99"/>
    <w:rPr>
      <w:rFonts w:ascii="宋体" w:hAnsi="Courier New"/>
      <w:szCs w:val="20"/>
    </w:rPr>
  </w:style>
  <w:style w:type="paragraph" w:styleId="13">
    <w:name w:val="Body Text Indent 2"/>
    <w:basedOn w:val="1"/>
    <w:qFormat/>
    <w:uiPriority w:val="99"/>
    <w:pPr>
      <w:ind w:firstLine="420" w:firstLineChars="150"/>
      <w:jc w:val="left"/>
    </w:pPr>
    <w:rPr>
      <w:rFonts w:ascii="宋体" w:hAnsi="宋体"/>
      <w:sz w:val="28"/>
      <w:szCs w:val="24"/>
    </w:rPr>
  </w:style>
  <w:style w:type="paragraph" w:styleId="14">
    <w:name w:val="footer"/>
    <w:basedOn w:val="1"/>
    <w:qFormat/>
    <w:uiPriority w:val="0"/>
    <w:pPr>
      <w:tabs>
        <w:tab w:val="center" w:pos="4153"/>
        <w:tab w:val="right" w:pos="8306"/>
      </w:tabs>
      <w:snapToGrid w:val="0"/>
      <w:jc w:val="left"/>
    </w:pPr>
    <w:rPr>
      <w:rFonts w:ascii="宋体" w:hAnsi="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16">
    <w:name w:val="toc 1"/>
    <w:basedOn w:val="1"/>
    <w:next w:val="1"/>
    <w:qFormat/>
    <w:uiPriority w:val="39"/>
    <w:rPr>
      <w:rFonts w:ascii="宋体" w:hAnsi="宋体" w:eastAsia="方正仿宋简体"/>
      <w:szCs w:val="24"/>
    </w:rPr>
  </w:style>
  <w:style w:type="paragraph" w:styleId="17">
    <w:name w:val="toc 2"/>
    <w:basedOn w:val="1"/>
    <w:next w:val="1"/>
    <w:qFormat/>
    <w:uiPriority w:val="39"/>
    <w:pPr>
      <w:tabs>
        <w:tab w:val="right" w:leader="dot" w:pos="9174"/>
      </w:tabs>
      <w:ind w:left="420" w:left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99"/>
  </w:style>
  <w:style w:type="paragraph" w:customStyle="1" w:styleId="23">
    <w:name w:val="_Style 8"/>
    <w:basedOn w:val="5"/>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4">
    <w:name w:val="标题 5（有编号）（绿盟科技）"/>
    <w:basedOn w:val="1"/>
    <w:next w:val="2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7">
    <w:name w:val="Table Text"/>
    <w:basedOn w:val="1"/>
    <w:qFormat/>
    <w:uiPriority w:val="0"/>
    <w:rPr>
      <w:rFonts w:ascii="宋体" w:hAnsi="宋体" w:eastAsia="宋体" w:cs="宋体"/>
      <w:sz w:val="21"/>
      <w:szCs w:val="21"/>
      <w:lang w:val="en-US" w:eastAsia="en-US" w:bidi="ar-SA"/>
    </w:rPr>
  </w:style>
  <w:style w:type="table" w:customStyle="1" w:styleId="28">
    <w:name w:val="Table Normal"/>
    <w:qFormat/>
    <w:uiPriority w:val="0"/>
    <w:tblPr>
      <w:tblCellMar>
        <w:top w:w="0" w:type="dxa"/>
        <w:left w:w="0" w:type="dxa"/>
        <w:bottom w:w="0" w:type="dxa"/>
        <w:right w:w="0" w:type="dxa"/>
      </w:tblCellMar>
    </w:tblPr>
  </w:style>
  <w:style w:type="paragraph" w:customStyle="1" w:styleId="29">
    <w:name w:val="Level 2"/>
    <w:basedOn w:val="1"/>
    <w:next w:val="1"/>
    <w:qFormat/>
    <w:uiPriority w:val="0"/>
    <w:pPr>
      <w:numPr>
        <w:ilvl w:val="1"/>
        <w:numId w:val="2"/>
      </w:numPr>
      <w:adjustRightInd/>
      <w:spacing w:line="360" w:lineRule="auto"/>
      <w:textAlignment w:val="auto"/>
      <w:outlineLvl w:val="1"/>
    </w:pPr>
    <w:rPr>
      <w:rFonts w:ascii="Arial" w:hAnsi="Arial"/>
      <w:w w:val="104"/>
      <w:kern w:val="20"/>
      <w:sz w:val="24"/>
      <w:lang w:val="en-GB" w:eastAsia="en-US"/>
    </w:rPr>
  </w:style>
  <w:style w:type="paragraph" w:customStyle="1" w:styleId="30">
    <w:name w:val="FWB_L4"/>
    <w:basedOn w:val="1"/>
    <w:qFormat/>
    <w:uiPriority w:val="0"/>
    <w:pPr>
      <w:widowControl/>
      <w:numPr>
        <w:ilvl w:val="3"/>
        <w:numId w:val="3"/>
      </w:numPr>
      <w:tabs>
        <w:tab w:val="clear" w:pos="1440"/>
      </w:tabs>
      <w:adjustRightInd/>
      <w:spacing w:after="240" w:line="240" w:lineRule="auto"/>
      <w:textAlignment w:val="auto"/>
    </w:pPr>
    <w:rPr>
      <w:smallCaps/>
      <w:sz w:val="24"/>
      <w:lang w:val="en-GB" w:eastAsia="en-US"/>
    </w:rPr>
  </w:style>
  <w:style w:type="paragraph" w:customStyle="1" w:styleId="31">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 w:type="character" w:customStyle="1" w:styleId="32">
    <w:name w:val="font31"/>
    <w:basedOn w:val="20"/>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56a1e-29a8-4867-a142-2e1314160c89}">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四川交投产融控股有限公司</Company>
  <Pages>46</Pages>
  <Words>13600</Words>
  <Characters>14163</Characters>
  <Paragraphs>700</Paragraphs>
  <TotalTime>223</TotalTime>
  <ScaleCrop>false</ScaleCrop>
  <LinksUpToDate>false</LinksUpToDate>
  <CharactersWithSpaces>15121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2024-09-15T08:36:00Z</dcterms:created>
  <dc:creator>14813</dc:creator>
  <cp:lastModifiedBy>Lenovo</cp:lastModifiedBy>
  <cp:lastPrinted>2025-09-05T18:52:00Z</cp:lastPrinted>
  <dcterms:modified xsi:type="dcterms:W3CDTF">2026-04-08T00:39:58Z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B1B87BACD4EE415D8C6604B43F23B98C_13</vt:lpwstr>
  </property>
  <property fmtid="{D5CDD505-2E9C-101B-9397-08002B2CF9AE}" pid="4" name="KSOTemplateDocerSaveRecord">
    <vt:lpwstr>eyJoZGlkIjoiMjUyYTIwNmIyMDY0ODE0NDJjMmIyYTU0NWM1ZGVmMTEiLCJ1c2VySWQiOiIyNzQ2NzU3MSJ9</vt:lpwstr>
  </property>
</Properties>
</file>