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附件1</w:t>
      </w:r>
    </w:p>
    <w:tbl>
      <w:tblPr>
        <w:tblStyle w:val="10"/>
        <w:tblW w:w="107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290"/>
        <w:gridCol w:w="1047"/>
        <w:gridCol w:w="754"/>
        <w:gridCol w:w="5219"/>
        <w:gridCol w:w="825"/>
        <w:gridCol w:w="8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1074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四川蜀道铁路运营管理集团有限责任公司本部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及所属企业内设机构部分管理岗位公开竞聘岗位一览表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（部门）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5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资格及条件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（含学历、岗位、工作经验等相关要求）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岗位价值等级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蜀道铁路运营集团本部</w:t>
            </w:r>
            <w:r>
              <w:rPr>
                <w:rFonts w:hint="eastAsia"/>
                <w:szCs w:val="21"/>
                <w:lang w:val="en-US" w:eastAsia="zh-CN"/>
              </w:rPr>
              <w:t>安全环保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副部长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.安全类、交通类、工程类相关专业，具备中级或以上专业技术职称。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.年龄一般不超过45周岁（1978年2月1日后出生）。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.具有累计5年以上企业安全及环水保管理等相关工作经历；担任对应蜀道集团系统内二类企业中层副职2年以上，或担任对应蜀道集团系统内二类企业中层副职以上职级。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.掌握安全管理、应急管理、职业健康管理等相关知识；熟悉国家及地方相关法律法规及政策；熟练使用OFFICE办公软件及自动化设备。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.有较强的领导能力、判断与决策能力、人际能力、沟通能力、影响力、计划与执行能力；具有较强的责任心和奉献精神。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面向蜀道集团及其所属企业符合条件人员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蜀道铁路运营集团本部</w:t>
            </w:r>
            <w:r>
              <w:rPr>
                <w:rFonts w:hint="eastAsia"/>
                <w:szCs w:val="21"/>
              </w:rPr>
              <w:t>经营管理部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副部长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.铁路交通、工商管理相关专业，具备中级或以上专业技术职称。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.年龄一般不超过45周岁（1978年2月1日后出生）。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.具有累计5年以上企业经营及招标管理工作经历；担任对应蜀道集团系统内二类企业中层副职2年以上，或担任对应蜀道集团系统内二类企业中层副职以上职级。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.掌握经营管理、运营管理等相关知识；熟悉国家及地方相关法律法规及政策；熟练使用OFFICE办公软件及自动化设备。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.有较强的领导能力、判断与决策能力、人际能力、沟通能力、影响力、计划与执行能力；具有较强的责任心和奉献精神。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面向蜀道铁路运营集团及其所属企业符合条件人员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蜀道铁路运营集团本部</w:t>
            </w:r>
            <w:r>
              <w:rPr>
                <w:rFonts w:hint="default" w:ascii="宋体"/>
                <w:szCs w:val="21"/>
              </w:rPr>
              <w:t>审计法务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副部长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.审计、财务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、会计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相关专业，具有工作岗位对应的专业技术职称或职业资格。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.年龄一般不超过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5周岁（1978年2月1日后出生）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具有累计5年以上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审计、法务、财务管理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工作经历；担任对应蜀道集团系统内二类企业中层副职2年以上，或担任对应蜀道集团系统内二类企业中层副职以上职级。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.了解国家相关政策、法规；熟悉岗位业务相关知识；精通电脑及OFFICE办公软件技能。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.有一定的判断与决策能力，计划与执行能力，具备较强的沟通协调能力。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面向蜀道铁路运营集团及其所属企业符合条件人员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蜀道铁路运营集团本部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党委工作部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干部管理监督岗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研究生（或硕士学位）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学位，具有高级及以上专业技术职称的可放宽至大学本科学历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2.思想政治、社会学类相关专业优先。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3.年龄一般不超过35周岁（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后出生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），具有2年以上相关工作经验，有较强的文字功底和写作能力。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4.中共正式党员。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5.了解国家相关政策、法规；熟悉岗位业务相关知识；精通电脑及OFFICE办公软件技能。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6.有一定的判断与决策能力，计划与执行能力，具备较强的沟通协调能力。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面向蜀道集团及其所属企业符合条件人员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蜀道铁路运营集团本部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纪检办公室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执纪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审查岗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研究生（或硕士学位）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2.法律、财务、审计、中文等相关专业。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年龄一般不超过35周岁（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后出生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），从事纪检监察相关工作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年及以上，有纪检机关审查调查工作经验者优先。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4.中共正式党员。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5.具备高度的责任心，能承担较大的工作压力，品行优良、作风端正，并且具有较高的保密自觉性。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6.熟练掌握各种办公软件，能吃苦耐劳，有团结协作精神，具有较强的人际沟通、计划执行和服务能力。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面向蜀道集团及其所属企业符合条件人员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蜀道铁路运营集团本部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研究生（或硕士学位）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宋体" w:hAnsi="宋体" w:cs="宋体"/>
              </w:rPr>
              <w:t>财务管理、会计学等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相关专业优先。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3.年龄一般不超过35周岁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后出生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4.了解国家相关政策、法规；熟悉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铁路行业财务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岗位业务相关知识；熟练使用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OFFICE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办公软件及自动化设备。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.有一定的判断与决策能力，计划与执行能力，具有较强的责任心和奉献精神。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面向蜀道铁路运营集团及其所属企业符合条件人员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蜀道铁路运营集团本部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研究生（或硕士学位）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2.人力资源管理、财务管理类相关专业优先。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3.年龄一般不超过35周岁（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日后出生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），具有2年以上薪酬、福利管理工作经验。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4.了解国家相关政策、法规；熟悉岗位业务相关知识；精通电脑及OFFICE办公软件技能。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5.有一定的判断与决策能力，计划与执行能力，具备较强的沟通协调能力。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面向蜀道集团及其所属企业符合条件人员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四川蜀道铁路运维有限责任公司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会计岗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1.大学本科及以上学历，具有2年以上相关工作经验。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</w:rPr>
              <w:t>财务管理、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3.年龄一般不超过30周岁（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日后出生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），具有相关工作岗位对应的专业技术职称或职业资格者可视情放宽。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4.了解国家相关政策、法规；熟悉岗位业务相关知识；精通电脑及OFFICE办公软件技能。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5.有一定的判断与决策能力，计划与执行能力，具备较强的沟通协调能力。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面向蜀道集团及其所属企业符合条件人员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四川蜀道铁路运维有限责任公司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出纳岗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1.大学本科及以上学历，具有2年以上相关工作经验。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</w:rPr>
              <w:t>财务管理、会计学等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相关专业。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3.年龄一般不超过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后出生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），具有相关工作岗位对应的专业技术职称或职业资格者可视情放宽。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4.了解国家相关政策、法规；熟悉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铁路行业财务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岗位业务相关知识；熟练使用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OFFICE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办公软件及自动化设备。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.有一定的判断与决策能力，计划与执行能力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，具备较强的沟通协调能力。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面向蜀道集团及其所属企业符合条件人员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D0E1CD"/>
    <w:multiLevelType w:val="singleLevel"/>
    <w:tmpl w:val="0AD0E1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N2ZlNDk4ZTVkYWY4NzUyOTRmNTQzMWYwN2EzZjUifQ=="/>
  </w:docVars>
  <w:rsids>
    <w:rsidRoot w:val="393C677E"/>
    <w:rsid w:val="0078768E"/>
    <w:rsid w:val="0DDC24BC"/>
    <w:rsid w:val="17582464"/>
    <w:rsid w:val="1A534397"/>
    <w:rsid w:val="23743A57"/>
    <w:rsid w:val="2FA025EB"/>
    <w:rsid w:val="334D42BC"/>
    <w:rsid w:val="393C677E"/>
    <w:rsid w:val="48C27B26"/>
    <w:rsid w:val="4C7E74D8"/>
    <w:rsid w:val="4C9D4BEA"/>
    <w:rsid w:val="55985036"/>
    <w:rsid w:val="58DF241C"/>
    <w:rsid w:val="5BDB2621"/>
    <w:rsid w:val="5DD87631"/>
    <w:rsid w:val="600C07A9"/>
    <w:rsid w:val="62CC2EFA"/>
    <w:rsid w:val="637B232F"/>
    <w:rsid w:val="731B181D"/>
    <w:rsid w:val="73C81FD4"/>
    <w:rsid w:val="740A4361"/>
    <w:rsid w:val="7572710B"/>
    <w:rsid w:val="767A0B5A"/>
    <w:rsid w:val="77C644CF"/>
    <w:rsid w:val="7C85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eastAsia="仿宋"/>
      <w:sz w:val="32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2163</Words>
  <Characters>2287</Characters>
  <Lines>0</Lines>
  <Paragraphs>0</Paragraphs>
  <TotalTime>0</TotalTime>
  <ScaleCrop>false</ScaleCrop>
  <LinksUpToDate>false</LinksUpToDate>
  <CharactersWithSpaces>2289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2022-04-21T09:26:00Z</dcterms:created>
  <dc:creator>yzm</dc:creator>
  <cp:lastModifiedBy>创企科技</cp:lastModifiedBy>
  <cp:lastPrinted>2023-02-07T06:15:00Z</cp:lastPrinted>
  <dcterms:modified xsi:type="dcterms:W3CDTF">2023-02-08T06:00:37Z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09E6984BAB1246318837CD99CD65974F</vt:lpwstr>
  </property>
</Properties>
</file>